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B01C" w14:textId="77777777" w:rsidR="00256E9B" w:rsidRPr="00502639" w:rsidRDefault="00256E9B" w:rsidP="00186F70">
      <w:pPr>
        <w:pStyle w:val="Kapitola"/>
        <w:numPr>
          <w:ilvl w:val="0"/>
          <w:numId w:val="0"/>
        </w:numPr>
        <w:jc w:val="both"/>
        <w:rPr>
          <w:rFonts w:asciiTheme="minorHAnsi" w:hAnsiTheme="minorHAnsi" w:cstheme="minorHAnsi"/>
          <w:b/>
          <w:sz w:val="36"/>
          <w:szCs w:val="36"/>
        </w:rPr>
      </w:pPr>
      <w:bookmarkStart w:id="0" w:name="_Toc471841234"/>
      <w:r w:rsidRPr="00502639">
        <w:rPr>
          <w:rFonts w:asciiTheme="minorHAnsi" w:hAnsiTheme="minorHAnsi" w:cstheme="minorHAnsi"/>
          <w:b/>
          <w:sz w:val="36"/>
          <w:szCs w:val="36"/>
        </w:rPr>
        <w:t xml:space="preserve">Tabulka </w:t>
      </w:r>
      <w:r w:rsidR="006C731D" w:rsidRPr="00502639">
        <w:rPr>
          <w:rFonts w:asciiTheme="minorHAnsi" w:hAnsiTheme="minorHAnsi" w:cstheme="minorHAnsi"/>
          <w:b/>
          <w:sz w:val="36"/>
          <w:szCs w:val="36"/>
        </w:rPr>
        <w:t>TRUHLÁŘSKÝCH VÝROBKŮ</w:t>
      </w:r>
    </w:p>
    <w:p w14:paraId="7E0434A0" w14:textId="692FC45F" w:rsidR="00563567" w:rsidRDefault="00AB410F">
      <w:pPr>
        <w:pStyle w:val="Obsah1"/>
        <w:tabs>
          <w:tab w:val="left" w:pos="440"/>
          <w:tab w:val="right" w:leader="dot" w:pos="9629"/>
        </w:tabs>
        <w:rPr>
          <w:rFonts w:eastAsiaTheme="minorEastAsia" w:cstheme="minorBidi"/>
          <w:b w:val="0"/>
          <w:bCs w:val="0"/>
          <w:caps w:val="0"/>
          <w:noProof/>
          <w:kern w:val="2"/>
          <w:sz w:val="24"/>
          <w:szCs w:val="24"/>
          <w:lang w:eastAsia="cs-CZ"/>
          <w14:ligatures w14:val="standardContextual"/>
        </w:rPr>
      </w:pPr>
      <w:r w:rsidRPr="00502639">
        <w:rPr>
          <w:smallCaps/>
        </w:rPr>
        <w:fldChar w:fldCharType="begin"/>
      </w:r>
      <w:r w:rsidR="00E32ED0" w:rsidRPr="00502639">
        <w:rPr>
          <w:smallCaps/>
        </w:rPr>
        <w:instrText xml:space="preserve"> TOC \o "1-5" \h \z \u </w:instrText>
      </w:r>
      <w:r w:rsidRPr="00502639">
        <w:rPr>
          <w:smallCaps/>
        </w:rPr>
        <w:fldChar w:fldCharType="separate"/>
      </w:r>
      <w:hyperlink w:anchor="_Toc197419453" w:history="1">
        <w:r w:rsidR="00563567" w:rsidRPr="00654F25">
          <w:rPr>
            <w:rStyle w:val="Hypertextovodkaz"/>
            <w:noProof/>
          </w:rPr>
          <w:t>1.</w:t>
        </w:r>
        <w:r w:rsidR="00563567">
          <w:rPr>
            <w:rFonts w:eastAsiaTheme="minorEastAsia" w:cstheme="minorBidi"/>
            <w:b w:val="0"/>
            <w:bCs w:val="0"/>
            <w:caps w:val="0"/>
            <w:noProof/>
            <w:kern w:val="2"/>
            <w:sz w:val="24"/>
            <w:szCs w:val="24"/>
            <w:lang w:eastAsia="cs-CZ"/>
            <w14:ligatures w14:val="standardContextual"/>
          </w:rPr>
          <w:tab/>
        </w:r>
        <w:r w:rsidR="00563567" w:rsidRPr="00654F25">
          <w:rPr>
            <w:rStyle w:val="Hypertextovodkaz"/>
            <w:noProof/>
          </w:rPr>
          <w:t>Výpis truhlářských výrobků (J)</w:t>
        </w:r>
        <w:r w:rsidR="00563567">
          <w:rPr>
            <w:noProof/>
            <w:webHidden/>
          </w:rPr>
          <w:tab/>
        </w:r>
        <w:r w:rsidR="00563567">
          <w:rPr>
            <w:noProof/>
            <w:webHidden/>
          </w:rPr>
          <w:fldChar w:fldCharType="begin"/>
        </w:r>
        <w:r w:rsidR="00563567">
          <w:rPr>
            <w:noProof/>
            <w:webHidden/>
          </w:rPr>
          <w:instrText xml:space="preserve"> PAGEREF _Toc197419453 \h </w:instrText>
        </w:r>
        <w:r w:rsidR="00563567">
          <w:rPr>
            <w:noProof/>
            <w:webHidden/>
          </w:rPr>
        </w:r>
        <w:r w:rsidR="00563567">
          <w:rPr>
            <w:noProof/>
            <w:webHidden/>
          </w:rPr>
          <w:fldChar w:fldCharType="separate"/>
        </w:r>
        <w:r w:rsidR="00563567">
          <w:rPr>
            <w:noProof/>
            <w:webHidden/>
          </w:rPr>
          <w:t>2</w:t>
        </w:r>
        <w:r w:rsidR="00563567">
          <w:rPr>
            <w:noProof/>
            <w:webHidden/>
          </w:rPr>
          <w:fldChar w:fldCharType="end"/>
        </w:r>
      </w:hyperlink>
    </w:p>
    <w:p w14:paraId="0263D8B6" w14:textId="31F51F6B" w:rsidR="00563567" w:rsidRDefault="00563567">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19454" w:history="1">
        <w:r w:rsidRPr="00654F25">
          <w:rPr>
            <w:rStyle w:val="Hypertextovodkaz"/>
            <w:noProof/>
          </w:rPr>
          <w:t>J.1</w:t>
        </w:r>
        <w:r>
          <w:rPr>
            <w:rFonts w:eastAsiaTheme="minorEastAsia" w:cstheme="minorBidi"/>
            <w:smallCaps w:val="0"/>
            <w:noProof/>
            <w:kern w:val="2"/>
            <w:sz w:val="24"/>
            <w:szCs w:val="24"/>
            <w:lang w:eastAsia="cs-CZ"/>
            <w14:ligatures w14:val="standardContextual"/>
          </w:rPr>
          <w:tab/>
        </w:r>
        <w:r w:rsidRPr="00654F25">
          <w:rPr>
            <w:rStyle w:val="Hypertextovodkaz"/>
            <w:noProof/>
          </w:rPr>
          <w:t>Kuchyňská linka včetně pracovní desky</w:t>
        </w:r>
        <w:r>
          <w:rPr>
            <w:noProof/>
            <w:webHidden/>
          </w:rPr>
          <w:tab/>
        </w:r>
        <w:r>
          <w:rPr>
            <w:noProof/>
            <w:webHidden/>
          </w:rPr>
          <w:fldChar w:fldCharType="begin"/>
        </w:r>
        <w:r>
          <w:rPr>
            <w:noProof/>
            <w:webHidden/>
          </w:rPr>
          <w:instrText xml:space="preserve"> PAGEREF _Toc197419454 \h </w:instrText>
        </w:r>
        <w:r>
          <w:rPr>
            <w:noProof/>
            <w:webHidden/>
          </w:rPr>
        </w:r>
        <w:r>
          <w:rPr>
            <w:noProof/>
            <w:webHidden/>
          </w:rPr>
          <w:fldChar w:fldCharType="separate"/>
        </w:r>
        <w:r>
          <w:rPr>
            <w:noProof/>
            <w:webHidden/>
          </w:rPr>
          <w:t>2</w:t>
        </w:r>
        <w:r>
          <w:rPr>
            <w:noProof/>
            <w:webHidden/>
          </w:rPr>
          <w:fldChar w:fldCharType="end"/>
        </w:r>
      </w:hyperlink>
    </w:p>
    <w:p w14:paraId="4B7D77E3" w14:textId="4BAB4103" w:rsidR="00563567" w:rsidRDefault="00563567">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19455" w:history="1">
        <w:r w:rsidRPr="00654F25">
          <w:rPr>
            <w:rStyle w:val="Hypertextovodkaz"/>
            <w:noProof/>
          </w:rPr>
          <w:t xml:space="preserve">J.2 </w:t>
        </w:r>
        <w:r>
          <w:rPr>
            <w:rFonts w:eastAsiaTheme="minorEastAsia" w:cstheme="minorBidi"/>
            <w:smallCaps w:val="0"/>
            <w:noProof/>
            <w:kern w:val="2"/>
            <w:sz w:val="24"/>
            <w:szCs w:val="24"/>
            <w:lang w:eastAsia="cs-CZ"/>
            <w14:ligatures w14:val="standardContextual"/>
          </w:rPr>
          <w:tab/>
        </w:r>
        <w:r w:rsidRPr="00654F25">
          <w:rPr>
            <w:rStyle w:val="Hypertextovodkaz"/>
            <w:noProof/>
          </w:rPr>
          <w:t>Dřevěný práh dveří</w:t>
        </w:r>
        <w:r>
          <w:rPr>
            <w:noProof/>
            <w:webHidden/>
          </w:rPr>
          <w:tab/>
        </w:r>
        <w:r>
          <w:rPr>
            <w:noProof/>
            <w:webHidden/>
          </w:rPr>
          <w:fldChar w:fldCharType="begin"/>
        </w:r>
        <w:r>
          <w:rPr>
            <w:noProof/>
            <w:webHidden/>
          </w:rPr>
          <w:instrText xml:space="preserve"> PAGEREF _Toc197419455 \h </w:instrText>
        </w:r>
        <w:r>
          <w:rPr>
            <w:noProof/>
            <w:webHidden/>
          </w:rPr>
        </w:r>
        <w:r>
          <w:rPr>
            <w:noProof/>
            <w:webHidden/>
          </w:rPr>
          <w:fldChar w:fldCharType="separate"/>
        </w:r>
        <w:r>
          <w:rPr>
            <w:noProof/>
            <w:webHidden/>
          </w:rPr>
          <w:t>2</w:t>
        </w:r>
        <w:r>
          <w:rPr>
            <w:noProof/>
            <w:webHidden/>
          </w:rPr>
          <w:fldChar w:fldCharType="end"/>
        </w:r>
      </w:hyperlink>
    </w:p>
    <w:p w14:paraId="276D1B08" w14:textId="408CCCF4" w:rsidR="00563567" w:rsidRDefault="00563567">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19456" w:history="1">
        <w:r w:rsidRPr="00654F25">
          <w:rPr>
            <w:rStyle w:val="Hypertextovodkaz"/>
            <w:noProof/>
          </w:rPr>
          <w:t xml:space="preserve">J.3 </w:t>
        </w:r>
        <w:r>
          <w:rPr>
            <w:rFonts w:eastAsiaTheme="minorEastAsia" w:cstheme="minorBidi"/>
            <w:smallCaps w:val="0"/>
            <w:noProof/>
            <w:kern w:val="2"/>
            <w:sz w:val="24"/>
            <w:szCs w:val="24"/>
            <w:lang w:eastAsia="cs-CZ"/>
            <w14:ligatures w14:val="standardContextual"/>
          </w:rPr>
          <w:tab/>
        </w:r>
        <w:r w:rsidRPr="00654F25">
          <w:rPr>
            <w:rStyle w:val="Hypertextovodkaz"/>
            <w:noProof/>
          </w:rPr>
          <w:t>Repase obložené dřevěné parapetní stěny niky včetně parapetu</w:t>
        </w:r>
        <w:r>
          <w:rPr>
            <w:noProof/>
            <w:webHidden/>
          </w:rPr>
          <w:tab/>
        </w:r>
        <w:r>
          <w:rPr>
            <w:noProof/>
            <w:webHidden/>
          </w:rPr>
          <w:fldChar w:fldCharType="begin"/>
        </w:r>
        <w:r>
          <w:rPr>
            <w:noProof/>
            <w:webHidden/>
          </w:rPr>
          <w:instrText xml:space="preserve"> PAGEREF _Toc197419456 \h </w:instrText>
        </w:r>
        <w:r>
          <w:rPr>
            <w:noProof/>
            <w:webHidden/>
          </w:rPr>
        </w:r>
        <w:r>
          <w:rPr>
            <w:noProof/>
            <w:webHidden/>
          </w:rPr>
          <w:fldChar w:fldCharType="separate"/>
        </w:r>
        <w:r>
          <w:rPr>
            <w:noProof/>
            <w:webHidden/>
          </w:rPr>
          <w:t>3</w:t>
        </w:r>
        <w:r>
          <w:rPr>
            <w:noProof/>
            <w:webHidden/>
          </w:rPr>
          <w:fldChar w:fldCharType="end"/>
        </w:r>
      </w:hyperlink>
    </w:p>
    <w:p w14:paraId="59B30799" w14:textId="1FB2CB0A" w:rsidR="00E330A9" w:rsidRPr="00502639" w:rsidRDefault="00AB410F" w:rsidP="00186F70">
      <w:pPr>
        <w:jc w:val="both"/>
        <w:rPr>
          <w:rFonts w:ascii="Arial" w:eastAsia="Times New Roman" w:hAnsi="Arial" w:cs="Times New Roman"/>
          <w:b/>
          <w:sz w:val="24"/>
          <w:szCs w:val="20"/>
          <w:u w:val="single"/>
          <w:lang w:eastAsia="cs-CZ"/>
        </w:rPr>
      </w:pPr>
      <w:r w:rsidRPr="00502639">
        <w:rPr>
          <w:rFonts w:cstheme="minorHAnsi"/>
          <w:smallCaps/>
          <w:sz w:val="20"/>
          <w:szCs w:val="20"/>
        </w:rPr>
        <w:fldChar w:fldCharType="end"/>
      </w:r>
      <w:r w:rsidR="00E330A9" w:rsidRPr="00502639">
        <w:br w:type="page"/>
      </w:r>
    </w:p>
    <w:p w14:paraId="4437618E" w14:textId="77777777" w:rsidR="000328C6" w:rsidRPr="0038773E" w:rsidRDefault="008D2625" w:rsidP="00186F70">
      <w:pPr>
        <w:pStyle w:val="Nadpis1"/>
        <w:jc w:val="both"/>
      </w:pPr>
      <w:bookmarkStart w:id="1" w:name="_Toc197419453"/>
      <w:r w:rsidRPr="0038773E">
        <w:lastRenderedPageBreak/>
        <w:t xml:space="preserve">Výpis </w:t>
      </w:r>
      <w:bookmarkEnd w:id="0"/>
      <w:r w:rsidR="006C731D" w:rsidRPr="0038773E">
        <w:t>truhlářských výrobků</w:t>
      </w:r>
      <w:r w:rsidR="00E95B97" w:rsidRPr="0038773E">
        <w:t xml:space="preserve"> (</w:t>
      </w:r>
      <w:r w:rsidR="00186FDC">
        <w:t>J</w:t>
      </w:r>
      <w:r w:rsidR="00E95B97" w:rsidRPr="0038773E">
        <w:t>)</w:t>
      </w:r>
      <w:bookmarkEnd w:id="1"/>
    </w:p>
    <w:p w14:paraId="1BA670C9" w14:textId="77777777" w:rsidR="009F562C" w:rsidRPr="0038773E" w:rsidRDefault="009F562C" w:rsidP="00186F70">
      <w:pPr>
        <w:tabs>
          <w:tab w:val="left" w:pos="2268"/>
        </w:tabs>
        <w:jc w:val="both"/>
        <w:rPr>
          <w:rFonts w:cs="Arial"/>
        </w:rPr>
      </w:pPr>
    </w:p>
    <w:p w14:paraId="5B418D95" w14:textId="77777777" w:rsidR="00F45D7B" w:rsidRPr="000720E9" w:rsidRDefault="00186FDC" w:rsidP="00186F70">
      <w:pPr>
        <w:pStyle w:val="Nadpis2"/>
        <w:numPr>
          <w:ilvl w:val="0"/>
          <w:numId w:val="0"/>
        </w:numPr>
        <w:jc w:val="both"/>
      </w:pPr>
      <w:bookmarkStart w:id="2" w:name="_Toc197419454"/>
      <w:r>
        <w:t>J</w:t>
      </w:r>
      <w:r w:rsidR="009F562C" w:rsidRPr="000720E9">
        <w:t>.</w:t>
      </w:r>
      <w:r w:rsidR="00692E5C" w:rsidRPr="000720E9">
        <w:t>1</w:t>
      </w:r>
      <w:r w:rsidR="009F562C" w:rsidRPr="000720E9">
        <w:tab/>
      </w:r>
      <w:r w:rsidR="0047199E" w:rsidRPr="000720E9">
        <w:t>Kuchyňská linka</w:t>
      </w:r>
      <w:r w:rsidR="006D7D1B" w:rsidRPr="000720E9">
        <w:t xml:space="preserve"> včetně pracovní desky</w:t>
      </w:r>
      <w:bookmarkEnd w:id="2"/>
    </w:p>
    <w:p w14:paraId="7CE180AA" w14:textId="77777777" w:rsidR="00F45D7B" w:rsidRPr="00430CAC" w:rsidRDefault="00F45D7B" w:rsidP="00186F70">
      <w:pPr>
        <w:tabs>
          <w:tab w:val="left" w:pos="2268"/>
        </w:tabs>
        <w:ind w:left="1560" w:hanging="1560"/>
        <w:jc w:val="both"/>
        <w:rPr>
          <w:rFonts w:cs="Arial"/>
        </w:rPr>
      </w:pPr>
      <w:r w:rsidRPr="000720E9">
        <w:rPr>
          <w:rFonts w:cs="Arial"/>
        </w:rPr>
        <w:t>Umístění:</w:t>
      </w:r>
      <w:r w:rsidRPr="000720E9">
        <w:rPr>
          <w:rFonts w:cs="Arial"/>
        </w:rPr>
        <w:tab/>
      </w:r>
      <w:r w:rsidR="002F220D" w:rsidRPr="00430CAC">
        <w:rPr>
          <w:rFonts w:cs="Arial"/>
        </w:rPr>
        <w:t>1.0</w:t>
      </w:r>
      <w:r w:rsidR="0038773E" w:rsidRPr="00430CAC">
        <w:rPr>
          <w:rFonts w:cs="Arial"/>
        </w:rPr>
        <w:t>3</w:t>
      </w:r>
      <w:r w:rsidR="002F220D" w:rsidRPr="00430CAC">
        <w:rPr>
          <w:rFonts w:cs="Arial"/>
        </w:rPr>
        <w:t xml:space="preserve"> – kuchyňský kout </w:t>
      </w:r>
    </w:p>
    <w:p w14:paraId="7211FD67" w14:textId="77777777" w:rsidR="00452EB6" w:rsidRPr="00430CAC" w:rsidRDefault="006C731D" w:rsidP="00186F70">
      <w:pPr>
        <w:tabs>
          <w:tab w:val="left" w:pos="2268"/>
        </w:tabs>
        <w:ind w:left="1560" w:hanging="1560"/>
        <w:jc w:val="both"/>
        <w:rPr>
          <w:rFonts w:cs="Arial"/>
        </w:rPr>
      </w:pPr>
      <w:r w:rsidRPr="00430CAC">
        <w:rPr>
          <w:rFonts w:cs="Arial"/>
        </w:rPr>
        <w:t>Počet, rozměry</w:t>
      </w:r>
      <w:r w:rsidR="00F45D7B" w:rsidRPr="00430CAC">
        <w:rPr>
          <w:rFonts w:cs="Arial"/>
        </w:rPr>
        <w:t>:</w:t>
      </w:r>
      <w:r w:rsidR="00F45D7B" w:rsidRPr="00430CAC">
        <w:rPr>
          <w:rFonts w:cs="Arial"/>
        </w:rPr>
        <w:tab/>
      </w:r>
      <w:r w:rsidR="001651AF" w:rsidRPr="00430CAC">
        <w:rPr>
          <w:rFonts w:cs="Arial"/>
        </w:rPr>
        <w:t xml:space="preserve">Délka kuchyňské linky </w:t>
      </w:r>
      <w:r w:rsidR="00493F45">
        <w:rPr>
          <w:rFonts w:cs="Arial"/>
        </w:rPr>
        <w:t>38</w:t>
      </w:r>
      <w:r w:rsidR="000720E9" w:rsidRPr="00430CAC">
        <w:rPr>
          <w:rFonts w:cs="Arial"/>
        </w:rPr>
        <w:t>00</w:t>
      </w:r>
      <w:r w:rsidR="001651AF" w:rsidRPr="00430CAC">
        <w:rPr>
          <w:rFonts w:cs="Arial"/>
        </w:rPr>
        <w:t xml:space="preserve"> mm. </w:t>
      </w:r>
      <w:r w:rsidR="00452EB6" w:rsidRPr="00430CAC">
        <w:rPr>
          <w:rFonts w:cs="Arial"/>
        </w:rPr>
        <w:t xml:space="preserve">Spodní skřínky </w:t>
      </w:r>
      <w:r w:rsidR="006D7D1B" w:rsidRPr="00430CAC">
        <w:rPr>
          <w:rFonts w:cs="Arial"/>
        </w:rPr>
        <w:t>šířka</w:t>
      </w:r>
      <w:r w:rsidR="004F6AF9">
        <w:rPr>
          <w:rFonts w:cs="Arial"/>
        </w:rPr>
        <w:t xml:space="preserve"> </w:t>
      </w:r>
      <w:r w:rsidR="009C4405" w:rsidRPr="00430CAC">
        <w:rPr>
          <w:rFonts w:cs="Arial"/>
        </w:rPr>
        <w:t>4</w:t>
      </w:r>
      <w:r w:rsidR="000720E9" w:rsidRPr="00430CAC">
        <w:rPr>
          <w:rFonts w:cs="Arial"/>
        </w:rPr>
        <w:t>0</w:t>
      </w:r>
      <w:r w:rsidR="009C4405" w:rsidRPr="00430CAC">
        <w:rPr>
          <w:rFonts w:cs="Arial"/>
        </w:rPr>
        <w:t>0-</w:t>
      </w:r>
      <w:r w:rsidR="00452EB6" w:rsidRPr="00430CAC">
        <w:rPr>
          <w:rFonts w:cs="Arial"/>
        </w:rPr>
        <w:t xml:space="preserve">600 mm, </w:t>
      </w:r>
      <w:r w:rsidR="006D7D1B" w:rsidRPr="00430CAC">
        <w:rPr>
          <w:rFonts w:cs="Arial"/>
        </w:rPr>
        <w:t xml:space="preserve">horní hrana </w:t>
      </w:r>
      <w:r w:rsidR="00452EB6" w:rsidRPr="00430CAC">
        <w:rPr>
          <w:rFonts w:cs="Arial"/>
        </w:rPr>
        <w:t>desky</w:t>
      </w:r>
      <w:r w:rsidR="004F6AF9">
        <w:rPr>
          <w:rFonts w:cs="Arial"/>
        </w:rPr>
        <w:t xml:space="preserve"> </w:t>
      </w:r>
      <w:r w:rsidR="008E5238" w:rsidRPr="00430CAC">
        <w:rPr>
          <w:rFonts w:cs="Arial"/>
        </w:rPr>
        <w:t>85</w:t>
      </w:r>
      <w:r w:rsidR="00595D77" w:rsidRPr="00430CAC">
        <w:rPr>
          <w:rFonts w:cs="Arial"/>
        </w:rPr>
        <w:t>0</w:t>
      </w:r>
      <w:r w:rsidR="00452EB6" w:rsidRPr="00430CAC">
        <w:rPr>
          <w:rFonts w:cs="Arial"/>
        </w:rPr>
        <w:t xml:space="preserve"> mm od podlahy</w:t>
      </w:r>
      <w:r w:rsidR="00A84A8C" w:rsidRPr="00430CAC">
        <w:rPr>
          <w:rFonts w:cs="Arial"/>
        </w:rPr>
        <w:t xml:space="preserve">. </w:t>
      </w:r>
      <w:r w:rsidR="00452EB6" w:rsidRPr="00430CAC">
        <w:rPr>
          <w:rFonts w:cs="Arial"/>
        </w:rPr>
        <w:t xml:space="preserve">Horní skříňky </w:t>
      </w:r>
      <w:r w:rsidR="006D7D1B" w:rsidRPr="00430CAC">
        <w:rPr>
          <w:rFonts w:cs="Arial"/>
        </w:rPr>
        <w:t>šířka</w:t>
      </w:r>
      <w:r w:rsidR="004F6AF9">
        <w:rPr>
          <w:rFonts w:cs="Arial"/>
        </w:rPr>
        <w:t xml:space="preserve"> </w:t>
      </w:r>
      <w:r w:rsidR="009C4405" w:rsidRPr="00430CAC">
        <w:rPr>
          <w:rFonts w:cs="Arial"/>
        </w:rPr>
        <w:t xml:space="preserve">cca </w:t>
      </w:r>
      <w:r w:rsidR="0030693B" w:rsidRPr="00430CAC">
        <w:rPr>
          <w:rFonts w:cs="Arial"/>
        </w:rPr>
        <w:t>390</w:t>
      </w:r>
      <w:r w:rsidR="00452EB6" w:rsidRPr="00430CAC">
        <w:rPr>
          <w:rFonts w:cs="Arial"/>
        </w:rPr>
        <w:t xml:space="preserve"> mm, výška skříněk</w:t>
      </w:r>
      <w:r w:rsidR="009534ED" w:rsidRPr="00430CAC">
        <w:rPr>
          <w:rFonts w:cs="Arial"/>
        </w:rPr>
        <w:t xml:space="preserve"> cca</w:t>
      </w:r>
      <w:r w:rsidR="004F6AF9">
        <w:rPr>
          <w:rFonts w:cs="Arial"/>
        </w:rPr>
        <w:t xml:space="preserve"> </w:t>
      </w:r>
      <w:r w:rsidR="0030693B" w:rsidRPr="00430CAC">
        <w:rPr>
          <w:rFonts w:cs="Arial"/>
        </w:rPr>
        <w:t>80</w:t>
      </w:r>
      <w:r w:rsidR="00452EB6" w:rsidRPr="00430CAC">
        <w:rPr>
          <w:rFonts w:cs="Arial"/>
        </w:rPr>
        <w:t>0 mm</w:t>
      </w:r>
      <w:r w:rsidR="009C4405" w:rsidRPr="00430CAC">
        <w:rPr>
          <w:rFonts w:cs="Arial"/>
        </w:rPr>
        <w:t>.</w:t>
      </w:r>
      <w:r w:rsidR="004370F6" w:rsidRPr="00430CAC">
        <w:rPr>
          <w:rFonts w:cs="Arial"/>
        </w:rPr>
        <w:t xml:space="preserve"> Mezera mezi kuchyňskou deskou a horními skřínkami bude 550</w:t>
      </w:r>
      <w:r w:rsidR="004F6AF9">
        <w:rPr>
          <w:rFonts w:cs="Arial"/>
        </w:rPr>
        <w:t xml:space="preserve"> mm</w:t>
      </w:r>
      <w:r w:rsidR="004370F6" w:rsidRPr="00430CAC">
        <w:rPr>
          <w:rFonts w:cs="Arial"/>
        </w:rPr>
        <w:t>.</w:t>
      </w:r>
    </w:p>
    <w:p w14:paraId="37335E2A" w14:textId="77777777" w:rsidR="008C309A" w:rsidRPr="00430CAC" w:rsidRDefault="00452EB6" w:rsidP="00186F70">
      <w:pPr>
        <w:tabs>
          <w:tab w:val="left" w:pos="2268"/>
        </w:tabs>
        <w:ind w:left="1560" w:hanging="1560"/>
        <w:jc w:val="both"/>
        <w:rPr>
          <w:rFonts w:cs="Arial"/>
        </w:rPr>
      </w:pPr>
      <w:r w:rsidRPr="00430CAC">
        <w:rPr>
          <w:rFonts w:cs="Arial"/>
        </w:rPr>
        <w:tab/>
        <w:t xml:space="preserve">Rozměry dle výkresové časti. </w:t>
      </w:r>
    </w:p>
    <w:p w14:paraId="48B053F0" w14:textId="77777777" w:rsidR="002F220D" w:rsidRPr="009A7FD6" w:rsidRDefault="00F45D7B" w:rsidP="00186F70">
      <w:pPr>
        <w:tabs>
          <w:tab w:val="left" w:pos="2268"/>
        </w:tabs>
        <w:ind w:left="1560" w:hanging="1560"/>
        <w:jc w:val="both"/>
        <w:rPr>
          <w:rFonts w:cs="Arial"/>
        </w:rPr>
      </w:pPr>
      <w:r w:rsidRPr="00430CAC">
        <w:rPr>
          <w:rFonts w:cs="Arial"/>
        </w:rPr>
        <w:t>Popis:</w:t>
      </w:r>
      <w:r w:rsidRPr="00430CAC">
        <w:rPr>
          <w:rFonts w:cs="Arial"/>
        </w:rPr>
        <w:tab/>
      </w:r>
      <w:r w:rsidR="002F220D" w:rsidRPr="00430CAC">
        <w:rPr>
          <w:rFonts w:cs="Arial"/>
        </w:rPr>
        <w:t xml:space="preserve">Kuchyňská linka </w:t>
      </w:r>
      <w:r w:rsidR="00143A6D" w:rsidRPr="00430CAC">
        <w:rPr>
          <w:rFonts w:cs="Arial"/>
        </w:rPr>
        <w:t>v</w:t>
      </w:r>
      <w:r w:rsidR="00EB29B3" w:rsidRPr="00430CAC">
        <w:rPr>
          <w:rFonts w:cs="Arial"/>
        </w:rPr>
        <w:t>e vyšším</w:t>
      </w:r>
      <w:r w:rsidR="00143A6D" w:rsidRPr="00430CAC">
        <w:rPr>
          <w:rFonts w:cs="Arial"/>
        </w:rPr>
        <w:t xml:space="preserve"> standardu </w:t>
      </w:r>
      <w:r w:rsidR="00782842" w:rsidRPr="00430CAC">
        <w:rPr>
          <w:rFonts w:cs="Arial"/>
        </w:rPr>
        <w:t xml:space="preserve">v provedení spodní skříňky na nožičkách + zavěšené horní skříňky. Dodávka </w:t>
      </w:r>
      <w:r w:rsidR="002F220D" w:rsidRPr="00430CAC">
        <w:rPr>
          <w:rFonts w:cs="Arial"/>
        </w:rPr>
        <w:t>včetně vestavěných spotřebičů</w:t>
      </w:r>
      <w:r w:rsidR="004F6AF9">
        <w:rPr>
          <w:rFonts w:cs="Arial"/>
        </w:rPr>
        <w:t xml:space="preserve"> </w:t>
      </w:r>
      <w:r w:rsidR="005055F5">
        <w:rPr>
          <w:rFonts w:cs="Arial"/>
        </w:rPr>
        <w:t>(</w:t>
      </w:r>
      <w:r w:rsidR="0040111E">
        <w:rPr>
          <w:rFonts w:cs="Arial"/>
        </w:rPr>
        <w:t>kromě lednice</w:t>
      </w:r>
      <w:r w:rsidR="005055F5">
        <w:rPr>
          <w:rFonts w:cs="Arial"/>
        </w:rPr>
        <w:t>)</w:t>
      </w:r>
      <w:r w:rsidR="002F220D" w:rsidRPr="00430CAC">
        <w:rPr>
          <w:rFonts w:cs="Arial"/>
        </w:rPr>
        <w:t xml:space="preserve"> a zařizovacích předmětů</w:t>
      </w:r>
      <w:r w:rsidR="00782842" w:rsidRPr="00430CAC">
        <w:rPr>
          <w:rFonts w:cs="Arial"/>
        </w:rPr>
        <w:t xml:space="preserve">. </w:t>
      </w:r>
      <w:r w:rsidR="00AF66B0" w:rsidRPr="00430CAC">
        <w:rPr>
          <w:rFonts w:cs="Arial"/>
        </w:rPr>
        <w:t>V rámci spodních skříněk osazena vestavěná myčka</w:t>
      </w:r>
      <w:r w:rsidR="005A36AD" w:rsidRPr="00430CAC">
        <w:rPr>
          <w:rFonts w:cs="Arial"/>
        </w:rPr>
        <w:t xml:space="preserve"> š</w:t>
      </w:r>
      <w:r w:rsidR="00A5196A" w:rsidRPr="00430CAC">
        <w:rPr>
          <w:rFonts w:cs="Arial"/>
        </w:rPr>
        <w:t>=</w:t>
      </w:r>
      <w:r w:rsidR="00EB29B3" w:rsidRPr="00430CAC">
        <w:rPr>
          <w:rFonts w:cs="Arial"/>
        </w:rPr>
        <w:t>60</w:t>
      </w:r>
      <w:r w:rsidR="005A36AD" w:rsidRPr="00430CAC">
        <w:rPr>
          <w:rFonts w:cs="Arial"/>
        </w:rPr>
        <w:t>0mm</w:t>
      </w:r>
      <w:r w:rsidR="002F220D" w:rsidRPr="00430CAC">
        <w:rPr>
          <w:rFonts w:cs="Arial"/>
        </w:rPr>
        <w:t xml:space="preserve">, </w:t>
      </w:r>
      <w:r w:rsidR="00EB29B3" w:rsidRPr="00430CAC">
        <w:rPr>
          <w:rFonts w:cs="Arial"/>
        </w:rPr>
        <w:t xml:space="preserve">nerezový dřez a vodovodní baterie, </w:t>
      </w:r>
      <w:proofErr w:type="spellStart"/>
      <w:r w:rsidR="00EB29B3" w:rsidRPr="00430CAC">
        <w:rPr>
          <w:rFonts w:cs="Arial"/>
        </w:rPr>
        <w:t>čtyř</w:t>
      </w:r>
      <w:r w:rsidR="00AF66B0" w:rsidRPr="00430CAC">
        <w:rPr>
          <w:rFonts w:cs="Arial"/>
        </w:rPr>
        <w:t>plotýnková</w:t>
      </w:r>
      <w:proofErr w:type="spellEnd"/>
      <w:r w:rsidR="004F6AF9">
        <w:rPr>
          <w:rFonts w:cs="Arial"/>
        </w:rPr>
        <w:t xml:space="preserve"> </w:t>
      </w:r>
      <w:r w:rsidR="005B0B5A" w:rsidRPr="00430CAC">
        <w:rPr>
          <w:rFonts w:cs="Arial"/>
        </w:rPr>
        <w:t xml:space="preserve">elektrická </w:t>
      </w:r>
      <w:r w:rsidR="00EB29B3" w:rsidRPr="00430CAC">
        <w:rPr>
          <w:rFonts w:cs="Arial"/>
        </w:rPr>
        <w:t xml:space="preserve">sklokeramická </w:t>
      </w:r>
      <w:r w:rsidR="002F220D" w:rsidRPr="00430CAC">
        <w:rPr>
          <w:rFonts w:cs="Arial"/>
        </w:rPr>
        <w:t>varná deska</w:t>
      </w:r>
      <w:r w:rsidR="00A0625B" w:rsidRPr="00430CAC">
        <w:rPr>
          <w:rFonts w:cs="Arial"/>
        </w:rPr>
        <w:t xml:space="preserve"> a vestavěná pečící trouba. Dále je součástí vybavení cirkulační digestoř š=600 mm, osvětlení pod horními skříňkami (trubicové LED svítidlo)</w:t>
      </w:r>
      <w:r w:rsidR="008E5238" w:rsidRPr="00430CAC">
        <w:rPr>
          <w:rFonts w:cs="Arial"/>
        </w:rPr>
        <w:t>,</w:t>
      </w:r>
      <w:r w:rsidR="004F6AF9">
        <w:rPr>
          <w:rFonts w:cs="Arial"/>
        </w:rPr>
        <w:t xml:space="preserve"> </w:t>
      </w:r>
      <w:r w:rsidR="00A0625B" w:rsidRPr="00430CAC">
        <w:rPr>
          <w:rFonts w:cs="Arial"/>
        </w:rPr>
        <w:t>vestavěná vysoká spížní skříň</w:t>
      </w:r>
      <w:r w:rsidR="008E5238" w:rsidRPr="00430CAC">
        <w:rPr>
          <w:rFonts w:cs="Arial"/>
        </w:rPr>
        <w:t xml:space="preserve"> a skříň pro </w:t>
      </w:r>
      <w:r w:rsidR="00A0625B" w:rsidRPr="00430CAC">
        <w:rPr>
          <w:rFonts w:cs="Arial"/>
        </w:rPr>
        <w:t>vestavěnou vysokou lednici s mrazákem.</w:t>
      </w:r>
      <w:r w:rsidR="008E5238" w:rsidRPr="00430CAC">
        <w:rPr>
          <w:rFonts w:ascii="Calibri" w:eastAsia="Calibri" w:hAnsi="Calibri" w:cs="Calibri"/>
        </w:rPr>
        <w:t xml:space="preserve"> Vestavěná lednice není součástí dodávky.</w:t>
      </w:r>
      <w:r w:rsidR="004F6AF9">
        <w:rPr>
          <w:rFonts w:ascii="Calibri" w:eastAsia="Calibri" w:hAnsi="Calibri" w:cs="Calibri"/>
        </w:rPr>
        <w:t xml:space="preserve"> </w:t>
      </w:r>
      <w:r w:rsidR="006D7D1B" w:rsidRPr="00430CAC">
        <w:rPr>
          <w:rFonts w:cs="Arial"/>
        </w:rPr>
        <w:t>Výška soklu kuchyňské linky dle spodních skříněk.</w:t>
      </w:r>
    </w:p>
    <w:p w14:paraId="2F91007F" w14:textId="77777777" w:rsidR="006C4BB8" w:rsidRPr="00885031" w:rsidRDefault="00F45D7B" w:rsidP="00186F70">
      <w:pPr>
        <w:tabs>
          <w:tab w:val="left" w:pos="2268"/>
        </w:tabs>
        <w:ind w:left="1560" w:hanging="1560"/>
        <w:jc w:val="both"/>
        <w:rPr>
          <w:rFonts w:cs="Arial"/>
        </w:rPr>
      </w:pPr>
      <w:r w:rsidRPr="00885031">
        <w:rPr>
          <w:rFonts w:cs="Arial"/>
        </w:rPr>
        <w:t>Materiál:</w:t>
      </w:r>
      <w:r w:rsidRPr="00885031">
        <w:rPr>
          <w:rFonts w:cs="Arial"/>
        </w:rPr>
        <w:tab/>
      </w:r>
      <w:r w:rsidR="002F220D" w:rsidRPr="00885031">
        <w:rPr>
          <w:rFonts w:cs="Arial"/>
        </w:rPr>
        <w:t xml:space="preserve">Dřevotřísková deska s povrchovou </w:t>
      </w:r>
      <w:r w:rsidR="006C093C" w:rsidRPr="00885031">
        <w:rPr>
          <w:rFonts w:cs="Arial"/>
        </w:rPr>
        <w:t xml:space="preserve">laminátovou </w:t>
      </w:r>
      <w:r w:rsidR="002F220D" w:rsidRPr="00885031">
        <w:rPr>
          <w:rFonts w:cs="Arial"/>
        </w:rPr>
        <w:t>úpravou</w:t>
      </w:r>
    </w:p>
    <w:p w14:paraId="68CCC799" w14:textId="77777777" w:rsidR="00EA2B48" w:rsidRPr="00885031" w:rsidRDefault="00EA2B48" w:rsidP="00186F70">
      <w:pPr>
        <w:tabs>
          <w:tab w:val="left" w:pos="2268"/>
        </w:tabs>
        <w:ind w:left="1560" w:hanging="1560"/>
        <w:jc w:val="both"/>
        <w:rPr>
          <w:rFonts w:ascii="Calibri" w:eastAsia="Calibri" w:hAnsi="Calibri" w:cs="Calibri"/>
        </w:rPr>
      </w:pPr>
      <w:r w:rsidRPr="00885031">
        <w:rPr>
          <w:rFonts w:cs="Arial"/>
        </w:rPr>
        <w:tab/>
      </w:r>
      <w:r w:rsidRPr="0003285C">
        <w:rPr>
          <w:rFonts w:cs="Arial"/>
        </w:rPr>
        <w:t xml:space="preserve">Dvířka </w:t>
      </w:r>
      <w:r w:rsidR="00147D21" w:rsidRPr="0003285C">
        <w:rPr>
          <w:rFonts w:cs="Arial"/>
        </w:rPr>
        <w:t>MDF</w:t>
      </w:r>
      <w:r w:rsidR="006D7D1B" w:rsidRPr="0003285C">
        <w:rPr>
          <w:rFonts w:cs="Arial"/>
        </w:rPr>
        <w:t xml:space="preserve"> nebo dle výběru investora (</w:t>
      </w:r>
      <w:r w:rsidR="00885031" w:rsidRPr="0003285C">
        <w:rPr>
          <w:rFonts w:cs="Arial"/>
        </w:rPr>
        <w:t>lakovaná MDF</w:t>
      </w:r>
      <w:r w:rsidR="006D7D1B" w:rsidRPr="0003285C">
        <w:rPr>
          <w:rFonts w:cs="Arial"/>
        </w:rPr>
        <w:t>)</w:t>
      </w:r>
    </w:p>
    <w:p w14:paraId="13123305" w14:textId="77777777" w:rsidR="006C731D" w:rsidRPr="009837B0" w:rsidRDefault="006C731D" w:rsidP="00186F70">
      <w:pPr>
        <w:tabs>
          <w:tab w:val="left" w:pos="2268"/>
        </w:tabs>
        <w:ind w:left="1560" w:hanging="1560"/>
        <w:jc w:val="both"/>
        <w:rPr>
          <w:rFonts w:ascii="Calibri" w:eastAsia="Calibri" w:hAnsi="Calibri" w:cs="Calibri"/>
        </w:rPr>
      </w:pPr>
      <w:r w:rsidRPr="009837B0">
        <w:rPr>
          <w:rFonts w:ascii="Calibri" w:eastAsia="Calibri" w:hAnsi="Calibri" w:cs="Calibri"/>
        </w:rPr>
        <w:t>Kotvení:</w:t>
      </w:r>
      <w:r w:rsidRPr="009837B0">
        <w:rPr>
          <w:rFonts w:ascii="Calibri" w:eastAsia="Calibri" w:hAnsi="Calibri" w:cs="Calibri"/>
        </w:rPr>
        <w:tab/>
      </w:r>
      <w:r w:rsidR="002F220D" w:rsidRPr="009837B0">
        <w:rPr>
          <w:rFonts w:ascii="Calibri" w:eastAsia="Calibri" w:hAnsi="Calibri" w:cs="Calibri"/>
        </w:rPr>
        <w:t>Spodní skří</w:t>
      </w:r>
      <w:r w:rsidR="0097416E" w:rsidRPr="009837B0">
        <w:rPr>
          <w:rFonts w:ascii="Calibri" w:eastAsia="Calibri" w:hAnsi="Calibri" w:cs="Calibri"/>
        </w:rPr>
        <w:t>ň</w:t>
      </w:r>
      <w:r w:rsidR="002F220D" w:rsidRPr="009837B0">
        <w:rPr>
          <w:rFonts w:ascii="Calibri" w:eastAsia="Calibri" w:hAnsi="Calibri" w:cs="Calibri"/>
        </w:rPr>
        <w:t xml:space="preserve">ky </w:t>
      </w:r>
      <w:r w:rsidR="0097416E" w:rsidRPr="009837B0">
        <w:rPr>
          <w:rFonts w:ascii="Calibri" w:eastAsia="Calibri" w:hAnsi="Calibri" w:cs="Calibri"/>
        </w:rPr>
        <w:t>o</w:t>
      </w:r>
      <w:r w:rsidR="002F220D" w:rsidRPr="009837B0">
        <w:rPr>
          <w:rFonts w:ascii="Calibri" w:eastAsia="Calibri" w:hAnsi="Calibri" w:cs="Calibri"/>
        </w:rPr>
        <w:t>sazen</w:t>
      </w:r>
      <w:r w:rsidR="0097416E" w:rsidRPr="009837B0">
        <w:rPr>
          <w:rFonts w:ascii="Calibri" w:eastAsia="Calibri" w:hAnsi="Calibri" w:cs="Calibri"/>
        </w:rPr>
        <w:t>y na</w:t>
      </w:r>
      <w:r w:rsidR="002F220D" w:rsidRPr="009837B0">
        <w:rPr>
          <w:rFonts w:ascii="Calibri" w:eastAsia="Calibri" w:hAnsi="Calibri" w:cs="Calibri"/>
        </w:rPr>
        <w:t xml:space="preserve"> nožičkách</w:t>
      </w:r>
      <w:r w:rsidR="009837B0" w:rsidRPr="009837B0">
        <w:rPr>
          <w:rFonts w:ascii="Calibri" w:eastAsia="Calibri" w:hAnsi="Calibri" w:cs="Calibri"/>
        </w:rPr>
        <w:t>.</w:t>
      </w:r>
    </w:p>
    <w:p w14:paraId="3C3BF2A6" w14:textId="77777777" w:rsidR="006C731D" w:rsidRPr="009837B0" w:rsidRDefault="002F220D" w:rsidP="006C093C">
      <w:pPr>
        <w:tabs>
          <w:tab w:val="left" w:pos="2268"/>
        </w:tabs>
        <w:ind w:left="1560" w:hanging="1560"/>
        <w:jc w:val="both"/>
        <w:rPr>
          <w:rFonts w:ascii="Calibri" w:eastAsia="Calibri" w:hAnsi="Calibri" w:cs="Calibri"/>
        </w:rPr>
      </w:pPr>
      <w:r w:rsidRPr="009837B0">
        <w:rPr>
          <w:rFonts w:ascii="Calibri" w:eastAsia="Calibri" w:hAnsi="Calibri" w:cs="Calibri"/>
        </w:rPr>
        <w:tab/>
        <w:t>Horní skříňky kotveny do zdiva pomocí hmoždinek (kotvení dle dodavatele)</w:t>
      </w:r>
    </w:p>
    <w:p w14:paraId="62D8AE1B" w14:textId="77777777" w:rsidR="006C093C" w:rsidRPr="009837B0" w:rsidRDefault="006C093C" w:rsidP="006C093C">
      <w:pPr>
        <w:tabs>
          <w:tab w:val="left" w:pos="2268"/>
        </w:tabs>
        <w:ind w:left="1560" w:hanging="1560"/>
        <w:jc w:val="both"/>
        <w:rPr>
          <w:rFonts w:ascii="Calibri" w:eastAsia="Calibri" w:hAnsi="Calibri" w:cs="Calibri"/>
        </w:rPr>
      </w:pPr>
      <w:r w:rsidRPr="009837B0">
        <w:rPr>
          <w:rFonts w:ascii="Calibri" w:eastAsia="Calibri" w:hAnsi="Calibri" w:cs="Calibri"/>
        </w:rPr>
        <w:t xml:space="preserve">Pozn.: </w:t>
      </w:r>
      <w:r w:rsidRPr="009837B0">
        <w:rPr>
          <w:rFonts w:ascii="Calibri" w:eastAsia="Calibri" w:hAnsi="Calibri" w:cs="Calibri"/>
        </w:rPr>
        <w:tab/>
        <w:t>Požadavek na odolnost pracovní kuchyňské desky proti poškrábání a otěru.</w:t>
      </w:r>
    </w:p>
    <w:p w14:paraId="2D9C3FEA" w14:textId="77777777" w:rsidR="006C093C" w:rsidRPr="009837B0" w:rsidRDefault="006C093C" w:rsidP="006C093C">
      <w:pPr>
        <w:tabs>
          <w:tab w:val="left" w:pos="2268"/>
        </w:tabs>
        <w:ind w:left="1560" w:hanging="1560"/>
        <w:jc w:val="both"/>
        <w:rPr>
          <w:rFonts w:ascii="Calibri" w:eastAsia="Calibri" w:hAnsi="Calibri" w:cs="Calibri"/>
        </w:rPr>
      </w:pPr>
      <w:r w:rsidRPr="009837B0">
        <w:rPr>
          <w:rFonts w:ascii="Calibri" w:eastAsia="Calibri" w:hAnsi="Calibri" w:cs="Calibri"/>
        </w:rPr>
        <w:tab/>
        <w:t xml:space="preserve">Dodávka kuchyňské linky včetně kuchyňských lišt, rohů a koncovek. Odstín lišt dle kuchyňské linky. </w:t>
      </w:r>
      <w:r w:rsidR="009534ED">
        <w:rPr>
          <w:rFonts w:ascii="Calibri" w:eastAsia="Calibri" w:hAnsi="Calibri" w:cs="Calibri"/>
        </w:rPr>
        <w:t>Vestavěná lednice není součástí dodávky.</w:t>
      </w:r>
    </w:p>
    <w:p w14:paraId="5E4CC262" w14:textId="77777777" w:rsidR="00782842" w:rsidRPr="006C093C" w:rsidRDefault="00CD4EC4" w:rsidP="006C093C">
      <w:pPr>
        <w:tabs>
          <w:tab w:val="left" w:pos="2268"/>
        </w:tabs>
        <w:ind w:left="1560" w:hanging="1560"/>
        <w:jc w:val="both"/>
        <w:rPr>
          <w:rFonts w:ascii="Calibri" w:eastAsia="Calibri" w:hAnsi="Calibri" w:cs="Calibri"/>
        </w:rPr>
      </w:pPr>
      <w:r w:rsidRPr="000F4ECF">
        <w:rPr>
          <w:rFonts w:cs="Arial"/>
          <w:noProof/>
        </w:rPr>
        <w:drawing>
          <wp:anchor distT="0" distB="0" distL="114300" distR="114300" simplePos="0" relativeHeight="251658752" behindDoc="0" locked="0" layoutInCell="1" allowOverlap="1" wp14:anchorId="0D59F47B" wp14:editId="4F04C615">
            <wp:simplePos x="0" y="0"/>
            <wp:positionH relativeFrom="column">
              <wp:posOffset>-91440</wp:posOffset>
            </wp:positionH>
            <wp:positionV relativeFrom="paragraph">
              <wp:posOffset>283845</wp:posOffset>
            </wp:positionV>
            <wp:extent cx="6497368" cy="3209925"/>
            <wp:effectExtent l="0" t="0" r="0" b="0"/>
            <wp:wrapSquare wrapText="bothSides"/>
            <wp:docPr id="173005987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059876" name=""/>
                    <pic:cNvPicPr/>
                  </pic:nvPicPr>
                  <pic:blipFill>
                    <a:blip r:embed="rId9">
                      <a:extLst>
                        <a:ext uri="{28A0092B-C50C-407E-A947-70E740481C1C}">
                          <a14:useLocalDpi xmlns:a14="http://schemas.microsoft.com/office/drawing/2010/main" val="0"/>
                        </a:ext>
                      </a:extLst>
                    </a:blip>
                    <a:stretch>
                      <a:fillRect/>
                    </a:stretch>
                  </pic:blipFill>
                  <pic:spPr>
                    <a:xfrm>
                      <a:off x="0" y="0"/>
                      <a:ext cx="6497368" cy="3209925"/>
                    </a:xfrm>
                    <a:prstGeom prst="rect">
                      <a:avLst/>
                    </a:prstGeom>
                  </pic:spPr>
                </pic:pic>
              </a:graphicData>
            </a:graphic>
          </wp:anchor>
        </w:drawing>
      </w:r>
      <w:r w:rsidR="00782842" w:rsidRPr="009837B0">
        <w:rPr>
          <w:rFonts w:ascii="Calibri" w:eastAsia="Calibri" w:hAnsi="Calibri" w:cs="Calibri"/>
        </w:rPr>
        <w:tab/>
        <w:t>Celkové řešení podléhá schválení investora, rozměry je nutno ověřit na stavbě.</w:t>
      </w:r>
    </w:p>
    <w:p w14:paraId="41CA034A" w14:textId="77777777" w:rsidR="00CD4EC4" w:rsidRDefault="00CD4EC4" w:rsidP="00186F70">
      <w:pPr>
        <w:tabs>
          <w:tab w:val="left" w:pos="2268"/>
        </w:tabs>
        <w:jc w:val="both"/>
        <w:rPr>
          <w:rFonts w:cs="Arial"/>
        </w:rPr>
      </w:pPr>
    </w:p>
    <w:p w14:paraId="1534621B" w14:textId="758DA7B6" w:rsidR="008F4ED3" w:rsidRPr="000A02A3" w:rsidRDefault="008F4ED3" w:rsidP="008F4ED3">
      <w:pPr>
        <w:pStyle w:val="Nadpis2"/>
        <w:numPr>
          <w:ilvl w:val="0"/>
          <w:numId w:val="0"/>
        </w:numPr>
      </w:pPr>
      <w:bookmarkStart w:id="3" w:name="_Toc179539102"/>
      <w:bookmarkStart w:id="4" w:name="_Toc197419455"/>
      <w:r w:rsidRPr="000A02A3">
        <w:t>J.</w:t>
      </w:r>
      <w:r>
        <w:t>2</w:t>
      </w:r>
      <w:r w:rsidRPr="000A02A3">
        <w:t xml:space="preserve"> </w:t>
      </w:r>
      <w:r w:rsidRPr="000A02A3">
        <w:tab/>
        <w:t>Dřevěný práh dveří</w:t>
      </w:r>
      <w:bookmarkEnd w:id="3"/>
      <w:bookmarkEnd w:id="4"/>
    </w:p>
    <w:p w14:paraId="15A46F2B" w14:textId="0FFA842E" w:rsidR="008F4ED3" w:rsidRPr="000A02A3" w:rsidRDefault="008F4ED3" w:rsidP="008F4ED3">
      <w:pPr>
        <w:tabs>
          <w:tab w:val="left" w:pos="2268"/>
        </w:tabs>
        <w:ind w:left="1560" w:hanging="1560"/>
        <w:rPr>
          <w:rFonts w:cs="Arial"/>
        </w:rPr>
      </w:pPr>
      <w:r w:rsidRPr="000A02A3">
        <w:rPr>
          <w:rFonts w:cs="Arial"/>
        </w:rPr>
        <w:t>Umístění:</w:t>
      </w:r>
      <w:r w:rsidRPr="000A02A3">
        <w:rPr>
          <w:rFonts w:cs="Arial"/>
        </w:rPr>
        <w:tab/>
        <w:t>1.0</w:t>
      </w:r>
      <w:r>
        <w:rPr>
          <w:rFonts w:cs="Arial"/>
        </w:rPr>
        <w:t>6/1.07</w:t>
      </w:r>
      <w:r w:rsidRPr="000A02A3">
        <w:rPr>
          <w:rFonts w:cs="Arial"/>
        </w:rPr>
        <w:t>, 1.0</w:t>
      </w:r>
      <w:r>
        <w:rPr>
          <w:rFonts w:cs="Arial"/>
        </w:rPr>
        <w:t>6/1.02</w:t>
      </w:r>
    </w:p>
    <w:p w14:paraId="6049716D" w14:textId="103FAE09" w:rsidR="008F4ED3" w:rsidRDefault="008F4ED3" w:rsidP="008F4ED3">
      <w:pPr>
        <w:tabs>
          <w:tab w:val="left" w:pos="2268"/>
        </w:tabs>
        <w:ind w:left="1560" w:hanging="1560"/>
        <w:rPr>
          <w:rFonts w:cs="Arial"/>
        </w:rPr>
      </w:pPr>
      <w:r>
        <w:rPr>
          <w:rFonts w:cs="Arial"/>
        </w:rPr>
        <w:tab/>
        <w:t>1x 800x200 mm,</w:t>
      </w:r>
    </w:p>
    <w:p w14:paraId="7C915443" w14:textId="2652D1FF" w:rsidR="008F4ED3" w:rsidRDefault="008F4ED3" w:rsidP="008F4ED3">
      <w:pPr>
        <w:tabs>
          <w:tab w:val="left" w:pos="2268"/>
        </w:tabs>
        <w:ind w:left="1560" w:hanging="1560"/>
        <w:rPr>
          <w:rFonts w:cs="Arial"/>
        </w:rPr>
      </w:pPr>
      <w:r>
        <w:rPr>
          <w:rFonts w:cs="Arial"/>
        </w:rPr>
        <w:tab/>
        <w:t>1x 1190x510 mm,</w:t>
      </w:r>
    </w:p>
    <w:p w14:paraId="20833A0B" w14:textId="77777777" w:rsidR="008F4ED3" w:rsidRPr="00945899" w:rsidRDefault="008F4ED3" w:rsidP="008F4ED3">
      <w:pPr>
        <w:tabs>
          <w:tab w:val="left" w:pos="2268"/>
        </w:tabs>
        <w:ind w:left="1560" w:hanging="1560"/>
        <w:rPr>
          <w:rFonts w:cs="Arial"/>
        </w:rPr>
      </w:pPr>
      <w:r w:rsidRPr="00945899">
        <w:rPr>
          <w:rFonts w:cs="Arial"/>
        </w:rPr>
        <w:t>Popis</w:t>
      </w:r>
      <w:r w:rsidRPr="00945899">
        <w:rPr>
          <w:rFonts w:cs="Arial"/>
        </w:rPr>
        <w:tab/>
        <w:t>Výměna dveřního prahu</w:t>
      </w:r>
      <w:r>
        <w:rPr>
          <w:rFonts w:cs="Arial"/>
        </w:rPr>
        <w:t>. Nový dveřní práh bude z bukového dřeva opatřený bezbarvou lazurou ve dvou nátěrech.</w:t>
      </w:r>
      <w:r w:rsidRPr="00945899">
        <w:rPr>
          <w:rFonts w:cs="Arial"/>
        </w:rPr>
        <w:t xml:space="preserve"> </w:t>
      </w:r>
    </w:p>
    <w:p w14:paraId="65568A57" w14:textId="77777777" w:rsidR="008F4ED3" w:rsidRPr="00945899" w:rsidRDefault="008F4ED3" w:rsidP="008F4ED3">
      <w:pPr>
        <w:tabs>
          <w:tab w:val="left" w:pos="2268"/>
        </w:tabs>
        <w:ind w:left="1560" w:hanging="1560"/>
        <w:rPr>
          <w:rFonts w:cs="Arial"/>
        </w:rPr>
      </w:pPr>
      <w:r w:rsidRPr="00945899">
        <w:rPr>
          <w:rFonts w:cs="Arial"/>
        </w:rPr>
        <w:t>Materiál:</w:t>
      </w:r>
      <w:r w:rsidRPr="00945899">
        <w:rPr>
          <w:rFonts w:cs="Arial"/>
        </w:rPr>
        <w:tab/>
        <w:t>Bukové dřevo</w:t>
      </w:r>
    </w:p>
    <w:p w14:paraId="44061D59" w14:textId="77777777" w:rsidR="008F4ED3" w:rsidRPr="000A02A3" w:rsidRDefault="008F4ED3" w:rsidP="008F4ED3">
      <w:pPr>
        <w:tabs>
          <w:tab w:val="left" w:pos="2268"/>
        </w:tabs>
        <w:ind w:left="1560" w:hanging="1560"/>
        <w:rPr>
          <w:rFonts w:cs="Arial"/>
        </w:rPr>
      </w:pPr>
      <w:r w:rsidRPr="000A02A3">
        <w:rPr>
          <w:rFonts w:cs="Arial"/>
        </w:rPr>
        <w:t xml:space="preserve">Kotvení: </w:t>
      </w:r>
      <w:r w:rsidRPr="000A02A3">
        <w:rPr>
          <w:rFonts w:cs="Arial"/>
        </w:rPr>
        <w:tab/>
        <w:t xml:space="preserve">Lepeno k podlaze </w:t>
      </w:r>
    </w:p>
    <w:p w14:paraId="0BBDD9D2" w14:textId="2A2EA591" w:rsidR="002C0B46" w:rsidRDefault="008F4ED3" w:rsidP="008F4ED3">
      <w:pPr>
        <w:tabs>
          <w:tab w:val="left" w:pos="2268"/>
        </w:tabs>
        <w:ind w:left="1560" w:hanging="1560"/>
        <w:rPr>
          <w:rFonts w:cs="Arial"/>
        </w:rPr>
      </w:pPr>
      <w:r w:rsidRPr="000A02A3">
        <w:rPr>
          <w:rFonts w:cs="Arial"/>
        </w:rPr>
        <w:t xml:space="preserve">Pozn: </w:t>
      </w:r>
      <w:r w:rsidRPr="000A02A3">
        <w:rPr>
          <w:rFonts w:cs="Arial"/>
        </w:rPr>
        <w:tab/>
        <w:t>Rozměry nutné ověřit na stavbě.</w:t>
      </w:r>
    </w:p>
    <w:p w14:paraId="32327E40" w14:textId="553F00B5" w:rsidR="00563567" w:rsidRPr="00866ABE" w:rsidRDefault="00563567" w:rsidP="00563567">
      <w:pPr>
        <w:pStyle w:val="Nadpis2"/>
        <w:numPr>
          <w:ilvl w:val="0"/>
          <w:numId w:val="0"/>
        </w:numPr>
      </w:pPr>
      <w:bookmarkStart w:id="5" w:name="_Toc179539101"/>
      <w:bookmarkStart w:id="6" w:name="_Toc197419456"/>
      <w:r w:rsidRPr="00866ABE">
        <w:lastRenderedPageBreak/>
        <w:t>J.</w:t>
      </w:r>
      <w:r>
        <w:t>3</w:t>
      </w:r>
      <w:r w:rsidRPr="00866ABE">
        <w:t xml:space="preserve"> </w:t>
      </w:r>
      <w:r w:rsidRPr="00866ABE">
        <w:tab/>
        <w:t xml:space="preserve">Repase </w:t>
      </w:r>
      <w:r>
        <w:t xml:space="preserve">obložené </w:t>
      </w:r>
      <w:r w:rsidRPr="00866ABE">
        <w:t xml:space="preserve">dřevěné parapetní </w:t>
      </w:r>
      <w:r>
        <w:t xml:space="preserve">stěny </w:t>
      </w:r>
      <w:r w:rsidRPr="00866ABE">
        <w:t>niky včetně parapetu</w:t>
      </w:r>
      <w:bookmarkEnd w:id="5"/>
      <w:bookmarkEnd w:id="6"/>
      <w:r w:rsidRPr="00866ABE">
        <w:t xml:space="preserve"> </w:t>
      </w:r>
    </w:p>
    <w:p w14:paraId="56222448" w14:textId="321E20E7" w:rsidR="00563567" w:rsidRPr="00866ABE" w:rsidRDefault="00563567" w:rsidP="00563567">
      <w:pPr>
        <w:tabs>
          <w:tab w:val="left" w:pos="2268"/>
        </w:tabs>
        <w:ind w:left="1560" w:hanging="1560"/>
        <w:rPr>
          <w:rFonts w:cs="Arial"/>
        </w:rPr>
      </w:pPr>
      <w:r w:rsidRPr="00866ABE">
        <w:rPr>
          <w:rFonts w:cs="Arial"/>
        </w:rPr>
        <w:t>Umístění:</w:t>
      </w:r>
      <w:r w:rsidRPr="00866ABE">
        <w:rPr>
          <w:rFonts w:cs="Arial"/>
        </w:rPr>
        <w:tab/>
        <w:t xml:space="preserve">1.06 - </w:t>
      </w:r>
      <w:r>
        <w:rPr>
          <w:rFonts w:cs="Arial"/>
        </w:rPr>
        <w:t>pokoj</w:t>
      </w:r>
    </w:p>
    <w:p w14:paraId="76D6BF7C" w14:textId="77777777" w:rsidR="00563567" w:rsidRPr="00C314D6" w:rsidRDefault="00563567" w:rsidP="00563567">
      <w:pPr>
        <w:tabs>
          <w:tab w:val="left" w:pos="2268"/>
        </w:tabs>
        <w:ind w:left="1560" w:hanging="1560"/>
        <w:rPr>
          <w:rFonts w:cs="Arial"/>
        </w:rPr>
      </w:pPr>
      <w:r w:rsidRPr="00C314D6">
        <w:rPr>
          <w:rFonts w:cs="Arial"/>
        </w:rPr>
        <w:t>Rozměry:</w:t>
      </w:r>
      <w:r w:rsidRPr="00C314D6">
        <w:rPr>
          <w:rFonts w:cs="Arial"/>
        </w:rPr>
        <w:tab/>
        <w:t xml:space="preserve">dle výkresové části </w:t>
      </w:r>
    </w:p>
    <w:p w14:paraId="277CF661" w14:textId="77777777" w:rsidR="00563567" w:rsidRDefault="00563567" w:rsidP="00563567">
      <w:pPr>
        <w:tabs>
          <w:tab w:val="left" w:pos="2268"/>
        </w:tabs>
        <w:ind w:left="1560" w:hanging="1560"/>
        <w:rPr>
          <w:rFonts w:cs="Arial"/>
        </w:rPr>
      </w:pPr>
      <w:r w:rsidRPr="00C314D6">
        <w:rPr>
          <w:rFonts w:cs="Arial"/>
        </w:rPr>
        <w:t>Popis</w:t>
      </w:r>
      <w:r w:rsidRPr="00C314D6">
        <w:rPr>
          <w:rFonts w:cs="Arial"/>
        </w:rPr>
        <w:tab/>
        <w:t>Repase dřevěné</w:t>
      </w:r>
      <w:r>
        <w:rPr>
          <w:rFonts w:cs="Arial"/>
        </w:rPr>
        <w:t>ho</w:t>
      </w:r>
      <w:r w:rsidRPr="00C314D6">
        <w:rPr>
          <w:rFonts w:cs="Arial"/>
        </w:rPr>
        <w:t xml:space="preserve"> profilované</w:t>
      </w:r>
      <w:r>
        <w:rPr>
          <w:rFonts w:cs="Arial"/>
        </w:rPr>
        <w:t>ho</w:t>
      </w:r>
      <w:r w:rsidRPr="00C314D6">
        <w:rPr>
          <w:rFonts w:cs="Arial"/>
        </w:rPr>
        <w:t xml:space="preserve"> </w:t>
      </w:r>
      <w:r>
        <w:rPr>
          <w:rFonts w:cs="Arial"/>
        </w:rPr>
        <w:t xml:space="preserve">obložení </w:t>
      </w:r>
      <w:r w:rsidRPr="00C314D6">
        <w:rPr>
          <w:rFonts w:cs="Arial"/>
        </w:rPr>
        <w:t>parapetní niky s</w:t>
      </w:r>
      <w:r>
        <w:rPr>
          <w:rFonts w:cs="Arial"/>
        </w:rPr>
        <w:t> </w:t>
      </w:r>
      <w:r w:rsidRPr="00C314D6">
        <w:rPr>
          <w:rFonts w:cs="Arial"/>
        </w:rPr>
        <w:t>parapetem</w:t>
      </w:r>
      <w:r>
        <w:rPr>
          <w:rFonts w:cs="Arial"/>
        </w:rPr>
        <w:t xml:space="preserve"> zahrnuje obroušení původního laku, odstranění starého tmelení, zbroušení, nanesení nového tmelení a následné lakování. </w:t>
      </w:r>
    </w:p>
    <w:p w14:paraId="0004A44F" w14:textId="77777777" w:rsidR="00563567" w:rsidRDefault="00563567" w:rsidP="00563567">
      <w:pPr>
        <w:tabs>
          <w:tab w:val="left" w:pos="2268"/>
        </w:tabs>
        <w:ind w:left="1560" w:hanging="1560"/>
        <w:rPr>
          <w:rFonts w:cs="Arial"/>
        </w:rPr>
      </w:pPr>
      <w:r>
        <w:rPr>
          <w:rFonts w:cs="Arial"/>
        </w:rPr>
        <w:tab/>
        <w:t xml:space="preserve">Voděodolný lak, odolný proti odírání </w:t>
      </w:r>
    </w:p>
    <w:p w14:paraId="4D201F99" w14:textId="77777777" w:rsidR="00563567" w:rsidRPr="000A02A3" w:rsidRDefault="00563567" w:rsidP="00563567">
      <w:pPr>
        <w:tabs>
          <w:tab w:val="left" w:pos="2268"/>
        </w:tabs>
        <w:ind w:left="1560" w:hanging="1560"/>
        <w:rPr>
          <w:rFonts w:cs="Arial"/>
        </w:rPr>
      </w:pPr>
      <w:r w:rsidRPr="000A02A3">
        <w:rPr>
          <w:rFonts w:cs="Arial"/>
        </w:rPr>
        <w:t>Materiál:</w:t>
      </w:r>
      <w:r w:rsidRPr="000A02A3">
        <w:rPr>
          <w:rFonts w:cs="Arial"/>
        </w:rPr>
        <w:tab/>
        <w:t xml:space="preserve">Stávající </w:t>
      </w:r>
      <w:r>
        <w:rPr>
          <w:rFonts w:cs="Arial"/>
        </w:rPr>
        <w:t xml:space="preserve">dřevěné </w:t>
      </w:r>
      <w:r w:rsidRPr="000A02A3">
        <w:rPr>
          <w:rFonts w:cs="Arial"/>
        </w:rPr>
        <w:t xml:space="preserve">obložení parapetní </w:t>
      </w:r>
      <w:r>
        <w:rPr>
          <w:rFonts w:cs="Arial"/>
        </w:rPr>
        <w:t>stěny</w:t>
      </w:r>
      <w:r w:rsidRPr="000A02A3">
        <w:rPr>
          <w:rFonts w:cs="Arial"/>
        </w:rPr>
        <w:t xml:space="preserve"> včetně parapetu.</w:t>
      </w:r>
    </w:p>
    <w:p w14:paraId="64691390" w14:textId="77777777" w:rsidR="00563567" w:rsidRPr="000A02A3" w:rsidRDefault="00563567" w:rsidP="00563567">
      <w:pPr>
        <w:tabs>
          <w:tab w:val="left" w:pos="2268"/>
        </w:tabs>
        <w:ind w:left="1560" w:hanging="1560"/>
        <w:rPr>
          <w:rFonts w:cs="Arial"/>
        </w:rPr>
      </w:pPr>
      <w:r w:rsidRPr="000A02A3">
        <w:rPr>
          <w:rFonts w:cs="Arial"/>
        </w:rPr>
        <w:t xml:space="preserve">Kotvení: </w:t>
      </w:r>
      <w:r w:rsidRPr="000A02A3">
        <w:rPr>
          <w:rFonts w:cs="Arial"/>
        </w:rPr>
        <w:tab/>
        <w:t xml:space="preserve">Stávající  </w:t>
      </w:r>
    </w:p>
    <w:p w14:paraId="2E2060FE" w14:textId="77777777" w:rsidR="00563567" w:rsidRPr="000A02A3" w:rsidRDefault="00563567" w:rsidP="00563567">
      <w:pPr>
        <w:tabs>
          <w:tab w:val="left" w:pos="2268"/>
        </w:tabs>
        <w:ind w:left="1560" w:hanging="1560"/>
        <w:rPr>
          <w:rFonts w:cs="Arial"/>
        </w:rPr>
      </w:pPr>
      <w:r w:rsidRPr="000A02A3">
        <w:rPr>
          <w:rFonts w:cs="Arial"/>
        </w:rPr>
        <w:t xml:space="preserve">PÚ: </w:t>
      </w:r>
      <w:r w:rsidRPr="000A02A3">
        <w:rPr>
          <w:rFonts w:cs="Arial"/>
        </w:rPr>
        <w:tab/>
        <w:t>Lak</w:t>
      </w:r>
      <w:r>
        <w:rPr>
          <w:rFonts w:cs="Arial"/>
        </w:rPr>
        <w:t>,</w:t>
      </w:r>
      <w:r w:rsidRPr="000A02A3">
        <w:rPr>
          <w:rFonts w:cs="Arial"/>
        </w:rPr>
        <w:t xml:space="preserve"> </w:t>
      </w:r>
      <w:proofErr w:type="spellStart"/>
      <w:r w:rsidRPr="000A02A3">
        <w:rPr>
          <w:rFonts w:cs="Arial"/>
        </w:rPr>
        <w:t>ref</w:t>
      </w:r>
      <w:proofErr w:type="spellEnd"/>
      <w:r w:rsidRPr="000A02A3">
        <w:rPr>
          <w:rFonts w:cs="Arial"/>
        </w:rPr>
        <w:t>. odstín slonovina</w:t>
      </w:r>
    </w:p>
    <w:p w14:paraId="513D2B4C" w14:textId="77777777" w:rsidR="00563567" w:rsidRDefault="00563567" w:rsidP="008F4ED3">
      <w:pPr>
        <w:tabs>
          <w:tab w:val="left" w:pos="2268"/>
        </w:tabs>
        <w:ind w:left="1560" w:hanging="1560"/>
        <w:rPr>
          <w:rFonts w:cs="Arial"/>
          <w:noProof/>
        </w:rPr>
      </w:pPr>
    </w:p>
    <w:p w14:paraId="2FFA58EE" w14:textId="44998982" w:rsidR="00563567" w:rsidRPr="008F4ED3" w:rsidRDefault="00563567" w:rsidP="008F4ED3">
      <w:pPr>
        <w:tabs>
          <w:tab w:val="left" w:pos="2268"/>
        </w:tabs>
        <w:ind w:left="1560" w:hanging="1560"/>
        <w:rPr>
          <w:rFonts w:cs="Arial"/>
        </w:rPr>
      </w:pPr>
      <w:r w:rsidRPr="00563567">
        <w:rPr>
          <w:rFonts w:cs="Arial"/>
          <w:noProof/>
        </w:rPr>
        <w:drawing>
          <wp:inline distT="0" distB="0" distL="0" distR="0" wp14:anchorId="4868C2A4" wp14:editId="6719E983">
            <wp:extent cx="3714750" cy="2762250"/>
            <wp:effectExtent l="0" t="0" r="0" b="0"/>
            <wp:docPr id="20176269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9919" t="15148" r="19390" b="24678"/>
                    <a:stretch/>
                  </pic:blipFill>
                  <pic:spPr bwMode="auto">
                    <a:xfrm>
                      <a:off x="0" y="0"/>
                      <a:ext cx="3714750" cy="2762250"/>
                    </a:xfrm>
                    <a:prstGeom prst="rect">
                      <a:avLst/>
                    </a:prstGeom>
                    <a:noFill/>
                    <a:ln>
                      <a:noFill/>
                    </a:ln>
                    <a:extLst>
                      <a:ext uri="{53640926-AAD7-44D8-BBD7-CCE9431645EC}">
                        <a14:shadowObscured xmlns:a14="http://schemas.microsoft.com/office/drawing/2010/main"/>
                      </a:ext>
                    </a:extLst>
                  </pic:spPr>
                </pic:pic>
              </a:graphicData>
            </a:graphic>
          </wp:inline>
        </w:drawing>
      </w:r>
    </w:p>
    <w:sectPr w:rsidR="00563567" w:rsidRPr="008F4ED3" w:rsidSect="003E4B52">
      <w:footerReference w:type="default" r:id="rId11"/>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95B8B" w14:textId="77777777" w:rsidR="003E4B52" w:rsidRDefault="003E4B52" w:rsidP="0070633B">
      <w:r>
        <w:separator/>
      </w:r>
    </w:p>
  </w:endnote>
  <w:endnote w:type="continuationSeparator" w:id="0">
    <w:p w14:paraId="5A62D933" w14:textId="77777777" w:rsidR="003E4B52" w:rsidRDefault="003E4B52" w:rsidP="007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ionOld">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F015TEELig">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701789"/>
      <w:docPartObj>
        <w:docPartGallery w:val="Page Numbers (Bottom of Page)"/>
        <w:docPartUnique/>
      </w:docPartObj>
    </w:sdtPr>
    <w:sdtEndPr/>
    <w:sdtContent>
      <w:p w14:paraId="58D5037F" w14:textId="77777777" w:rsidR="009560F3" w:rsidRDefault="00AB410F">
        <w:pPr>
          <w:pStyle w:val="Zpat"/>
          <w:jc w:val="center"/>
        </w:pPr>
        <w:r>
          <w:fldChar w:fldCharType="begin"/>
        </w:r>
        <w:r w:rsidR="009560F3">
          <w:instrText>PAGE   \* MERGEFORMAT</w:instrText>
        </w:r>
        <w:r>
          <w:fldChar w:fldCharType="separate"/>
        </w:r>
        <w:r w:rsidR="007E6AF3">
          <w:rPr>
            <w:noProof/>
          </w:rPr>
          <w:t>1</w:t>
        </w:r>
        <w:r>
          <w:fldChar w:fldCharType="end"/>
        </w:r>
      </w:p>
    </w:sdtContent>
  </w:sdt>
  <w:p w14:paraId="7EF3F90C" w14:textId="77777777" w:rsidR="009560F3" w:rsidRDefault="009560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2A238" w14:textId="77777777" w:rsidR="003E4B52" w:rsidRDefault="003E4B52" w:rsidP="0070633B">
      <w:r>
        <w:separator/>
      </w:r>
    </w:p>
  </w:footnote>
  <w:footnote w:type="continuationSeparator" w:id="0">
    <w:p w14:paraId="3B2260F6" w14:textId="77777777" w:rsidR="003E4B52" w:rsidRDefault="003E4B52" w:rsidP="00706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727D"/>
    <w:multiLevelType w:val="singleLevel"/>
    <w:tmpl w:val="DE003EF4"/>
    <w:lvl w:ilvl="0">
      <w:start w:val="1"/>
      <w:numFmt w:val="bullet"/>
      <w:pStyle w:val="Nodsazen"/>
      <w:lvlText w:val=""/>
      <w:lvlJc w:val="left"/>
      <w:pPr>
        <w:tabs>
          <w:tab w:val="num" w:pos="360"/>
        </w:tabs>
        <w:ind w:left="360" w:hanging="360"/>
      </w:pPr>
      <w:rPr>
        <w:rFonts w:ascii="Symbol" w:hAnsi="Symbol" w:hint="default"/>
      </w:rPr>
    </w:lvl>
  </w:abstractNum>
  <w:abstractNum w:abstractNumId="1" w15:restartNumberingAfterBreak="0">
    <w:nsid w:val="1BAA6C79"/>
    <w:multiLevelType w:val="multilevel"/>
    <w:tmpl w:val="2ACA08F2"/>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pStyle w:val="StylNadpis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35331B"/>
    <w:multiLevelType w:val="multilevel"/>
    <w:tmpl w:val="1C485CE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863203D"/>
    <w:multiLevelType w:val="hybridMultilevel"/>
    <w:tmpl w:val="FAA884D4"/>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4055184"/>
    <w:multiLevelType w:val="singleLevel"/>
    <w:tmpl w:val="FAC2AC20"/>
    <w:lvl w:ilvl="0">
      <w:start w:val="5"/>
      <w:numFmt w:val="bullet"/>
      <w:lvlText w:val="-"/>
      <w:lvlJc w:val="left"/>
      <w:pPr>
        <w:tabs>
          <w:tab w:val="num" w:pos="927"/>
        </w:tabs>
        <w:ind w:left="927" w:hanging="360"/>
      </w:pPr>
      <w:rPr>
        <w:rFonts w:ascii="Times New Roman" w:hAnsi="Times New Roman" w:hint="default"/>
      </w:rPr>
    </w:lvl>
  </w:abstractNum>
  <w:abstractNum w:abstractNumId="5"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6" w15:restartNumberingAfterBreak="0">
    <w:nsid w:val="561D5A99"/>
    <w:multiLevelType w:val="hybridMultilevel"/>
    <w:tmpl w:val="0CBC0C1E"/>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81109714">
    <w:abstractNumId w:val="1"/>
  </w:num>
  <w:num w:numId="2" w16cid:durableId="809133425">
    <w:abstractNumId w:val="2"/>
  </w:num>
  <w:num w:numId="3" w16cid:durableId="2085763329">
    <w:abstractNumId w:val="5"/>
  </w:num>
  <w:num w:numId="4" w16cid:durableId="275454643">
    <w:abstractNumId w:val="0"/>
  </w:num>
  <w:num w:numId="5" w16cid:durableId="1306472877">
    <w:abstractNumId w:val="7"/>
  </w:num>
  <w:num w:numId="6" w16cid:durableId="52773561">
    <w:abstractNumId w:val="6"/>
  </w:num>
  <w:num w:numId="7" w16cid:durableId="1157503504">
    <w:abstractNumId w:val="3"/>
  </w:num>
  <w:num w:numId="8" w16cid:durableId="1819229471">
    <w:abstractNumId w:val="2"/>
  </w:num>
  <w:num w:numId="9" w16cid:durableId="992566168">
    <w:abstractNumId w:val="2"/>
  </w:num>
  <w:num w:numId="10" w16cid:durableId="434832689">
    <w:abstractNumId w:val="2"/>
  </w:num>
  <w:num w:numId="11" w16cid:durableId="1554148891">
    <w:abstractNumId w:val="2"/>
  </w:num>
  <w:num w:numId="12" w16cid:durableId="156456060">
    <w:abstractNumId w:val="4"/>
  </w:num>
  <w:num w:numId="13" w16cid:durableId="1446850373">
    <w:abstractNumId w:val="2"/>
  </w:num>
  <w:num w:numId="14" w16cid:durableId="176529794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20C1"/>
    <w:rsid w:val="0000737D"/>
    <w:rsid w:val="00012491"/>
    <w:rsid w:val="0001460B"/>
    <w:rsid w:val="00017D2E"/>
    <w:rsid w:val="00020348"/>
    <w:rsid w:val="0002126A"/>
    <w:rsid w:val="0002619E"/>
    <w:rsid w:val="0003285C"/>
    <w:rsid w:val="000328C6"/>
    <w:rsid w:val="0003507C"/>
    <w:rsid w:val="0005751C"/>
    <w:rsid w:val="0005785E"/>
    <w:rsid w:val="000633DD"/>
    <w:rsid w:val="000720E9"/>
    <w:rsid w:val="000733D6"/>
    <w:rsid w:val="00084CE2"/>
    <w:rsid w:val="00086EBF"/>
    <w:rsid w:val="000A3C92"/>
    <w:rsid w:val="000A6ED6"/>
    <w:rsid w:val="000B1DA1"/>
    <w:rsid w:val="000B7EDB"/>
    <w:rsid w:val="000C352F"/>
    <w:rsid w:val="000D2680"/>
    <w:rsid w:val="000D2B86"/>
    <w:rsid w:val="000D70A8"/>
    <w:rsid w:val="000E19AF"/>
    <w:rsid w:val="000E67E8"/>
    <w:rsid w:val="000F0708"/>
    <w:rsid w:val="000F4ECF"/>
    <w:rsid w:val="000F5626"/>
    <w:rsid w:val="000F6AAB"/>
    <w:rsid w:val="0011044C"/>
    <w:rsid w:val="001117F1"/>
    <w:rsid w:val="00112499"/>
    <w:rsid w:val="00113D16"/>
    <w:rsid w:val="00114E67"/>
    <w:rsid w:val="00130C10"/>
    <w:rsid w:val="00143034"/>
    <w:rsid w:val="00143A6D"/>
    <w:rsid w:val="00146D57"/>
    <w:rsid w:val="00147D21"/>
    <w:rsid w:val="00162DDC"/>
    <w:rsid w:val="00162F05"/>
    <w:rsid w:val="00164B38"/>
    <w:rsid w:val="001651AF"/>
    <w:rsid w:val="001663E1"/>
    <w:rsid w:val="00171725"/>
    <w:rsid w:val="00172C28"/>
    <w:rsid w:val="0017555A"/>
    <w:rsid w:val="00186F70"/>
    <w:rsid w:val="00186FDC"/>
    <w:rsid w:val="00191FC1"/>
    <w:rsid w:val="00192BA8"/>
    <w:rsid w:val="001A2626"/>
    <w:rsid w:val="001A774E"/>
    <w:rsid w:val="001A7FB9"/>
    <w:rsid w:val="001B075C"/>
    <w:rsid w:val="001B4C80"/>
    <w:rsid w:val="001B705F"/>
    <w:rsid w:val="001C25C6"/>
    <w:rsid w:val="001C5EBA"/>
    <w:rsid w:val="001C6673"/>
    <w:rsid w:val="001D2891"/>
    <w:rsid w:val="001D6118"/>
    <w:rsid w:val="001D717D"/>
    <w:rsid w:val="001E7C71"/>
    <w:rsid w:val="001F117A"/>
    <w:rsid w:val="001F12DB"/>
    <w:rsid w:val="001F2B62"/>
    <w:rsid w:val="001F7345"/>
    <w:rsid w:val="00201338"/>
    <w:rsid w:val="00203CF2"/>
    <w:rsid w:val="0022361B"/>
    <w:rsid w:val="00223667"/>
    <w:rsid w:val="0022677C"/>
    <w:rsid w:val="002337A5"/>
    <w:rsid w:val="00234BB3"/>
    <w:rsid w:val="002351C2"/>
    <w:rsid w:val="002361D1"/>
    <w:rsid w:val="0024226A"/>
    <w:rsid w:val="00243A8A"/>
    <w:rsid w:val="002516F6"/>
    <w:rsid w:val="00256E9B"/>
    <w:rsid w:val="00260854"/>
    <w:rsid w:val="00265160"/>
    <w:rsid w:val="00267373"/>
    <w:rsid w:val="0027167D"/>
    <w:rsid w:val="00272BD7"/>
    <w:rsid w:val="00273432"/>
    <w:rsid w:val="00276EF6"/>
    <w:rsid w:val="0028083C"/>
    <w:rsid w:val="002932DC"/>
    <w:rsid w:val="002B02B6"/>
    <w:rsid w:val="002B2922"/>
    <w:rsid w:val="002C0B46"/>
    <w:rsid w:val="002C36EF"/>
    <w:rsid w:val="002E4E43"/>
    <w:rsid w:val="002E5DFC"/>
    <w:rsid w:val="002F0922"/>
    <w:rsid w:val="002F0FEE"/>
    <w:rsid w:val="002F1579"/>
    <w:rsid w:val="002F220D"/>
    <w:rsid w:val="002F4504"/>
    <w:rsid w:val="0030085C"/>
    <w:rsid w:val="0030693B"/>
    <w:rsid w:val="003104ED"/>
    <w:rsid w:val="00320B4D"/>
    <w:rsid w:val="00324509"/>
    <w:rsid w:val="00325AF7"/>
    <w:rsid w:val="00326835"/>
    <w:rsid w:val="00331552"/>
    <w:rsid w:val="003401C2"/>
    <w:rsid w:val="00346570"/>
    <w:rsid w:val="003466E2"/>
    <w:rsid w:val="003653AF"/>
    <w:rsid w:val="003657B3"/>
    <w:rsid w:val="00366F76"/>
    <w:rsid w:val="00370F8D"/>
    <w:rsid w:val="00375DAC"/>
    <w:rsid w:val="00380580"/>
    <w:rsid w:val="00384D24"/>
    <w:rsid w:val="0038773E"/>
    <w:rsid w:val="00393ED1"/>
    <w:rsid w:val="003978AB"/>
    <w:rsid w:val="00397E56"/>
    <w:rsid w:val="003A06F7"/>
    <w:rsid w:val="003A0F90"/>
    <w:rsid w:val="003A41E4"/>
    <w:rsid w:val="003A58BA"/>
    <w:rsid w:val="003B62CD"/>
    <w:rsid w:val="003C54CE"/>
    <w:rsid w:val="003D6C62"/>
    <w:rsid w:val="003E4B52"/>
    <w:rsid w:val="003E4EB4"/>
    <w:rsid w:val="003F24F2"/>
    <w:rsid w:val="003F5AAF"/>
    <w:rsid w:val="0040111E"/>
    <w:rsid w:val="004056F7"/>
    <w:rsid w:val="00407F55"/>
    <w:rsid w:val="00410781"/>
    <w:rsid w:val="004162E4"/>
    <w:rsid w:val="00425C8F"/>
    <w:rsid w:val="00426D3E"/>
    <w:rsid w:val="00430CAC"/>
    <w:rsid w:val="004340D8"/>
    <w:rsid w:val="00436B3C"/>
    <w:rsid w:val="004370F6"/>
    <w:rsid w:val="0044131D"/>
    <w:rsid w:val="00444F59"/>
    <w:rsid w:val="00450567"/>
    <w:rsid w:val="00452EB6"/>
    <w:rsid w:val="00457495"/>
    <w:rsid w:val="0047199E"/>
    <w:rsid w:val="004761A5"/>
    <w:rsid w:val="00481680"/>
    <w:rsid w:val="0048191A"/>
    <w:rsid w:val="0048700A"/>
    <w:rsid w:val="00493F45"/>
    <w:rsid w:val="00494025"/>
    <w:rsid w:val="00494C02"/>
    <w:rsid w:val="00495453"/>
    <w:rsid w:val="004A3E55"/>
    <w:rsid w:val="004A46D0"/>
    <w:rsid w:val="004B0B61"/>
    <w:rsid w:val="004B2677"/>
    <w:rsid w:val="004B2862"/>
    <w:rsid w:val="004B752B"/>
    <w:rsid w:val="004B775B"/>
    <w:rsid w:val="004C6B58"/>
    <w:rsid w:val="004C7348"/>
    <w:rsid w:val="004D4CED"/>
    <w:rsid w:val="004F4825"/>
    <w:rsid w:val="004F4DB7"/>
    <w:rsid w:val="004F6AF9"/>
    <w:rsid w:val="005011E5"/>
    <w:rsid w:val="00502639"/>
    <w:rsid w:val="005049D9"/>
    <w:rsid w:val="005055F5"/>
    <w:rsid w:val="00513C9A"/>
    <w:rsid w:val="00520418"/>
    <w:rsid w:val="00521E56"/>
    <w:rsid w:val="00530A82"/>
    <w:rsid w:val="00533CCA"/>
    <w:rsid w:val="00541DA2"/>
    <w:rsid w:val="00545B33"/>
    <w:rsid w:val="00556117"/>
    <w:rsid w:val="005578B8"/>
    <w:rsid w:val="00561E15"/>
    <w:rsid w:val="00563567"/>
    <w:rsid w:val="00581CFF"/>
    <w:rsid w:val="00581DC5"/>
    <w:rsid w:val="00585809"/>
    <w:rsid w:val="00592256"/>
    <w:rsid w:val="00595D77"/>
    <w:rsid w:val="005A0FE5"/>
    <w:rsid w:val="005A36AD"/>
    <w:rsid w:val="005A381C"/>
    <w:rsid w:val="005B0B5A"/>
    <w:rsid w:val="005B59FF"/>
    <w:rsid w:val="005B7975"/>
    <w:rsid w:val="005C697B"/>
    <w:rsid w:val="005D2D2D"/>
    <w:rsid w:val="005D3B9A"/>
    <w:rsid w:val="005E0250"/>
    <w:rsid w:val="005E0595"/>
    <w:rsid w:val="005E5810"/>
    <w:rsid w:val="005E6E5D"/>
    <w:rsid w:val="006039A8"/>
    <w:rsid w:val="006231B0"/>
    <w:rsid w:val="006331F3"/>
    <w:rsid w:val="00645D5A"/>
    <w:rsid w:val="00646D12"/>
    <w:rsid w:val="00652168"/>
    <w:rsid w:val="00653A22"/>
    <w:rsid w:val="00657CC1"/>
    <w:rsid w:val="00670329"/>
    <w:rsid w:val="00676739"/>
    <w:rsid w:val="00685636"/>
    <w:rsid w:val="00692E5C"/>
    <w:rsid w:val="006A40A8"/>
    <w:rsid w:val="006B1949"/>
    <w:rsid w:val="006B2EC2"/>
    <w:rsid w:val="006C093C"/>
    <w:rsid w:val="006C4BB8"/>
    <w:rsid w:val="006C731D"/>
    <w:rsid w:val="006D6024"/>
    <w:rsid w:val="006D662C"/>
    <w:rsid w:val="006D6ED3"/>
    <w:rsid w:val="006D7D1B"/>
    <w:rsid w:val="006F4BED"/>
    <w:rsid w:val="006F6213"/>
    <w:rsid w:val="0070126D"/>
    <w:rsid w:val="00701657"/>
    <w:rsid w:val="00704967"/>
    <w:rsid w:val="0070633B"/>
    <w:rsid w:val="00714CCE"/>
    <w:rsid w:val="007220C5"/>
    <w:rsid w:val="007313EF"/>
    <w:rsid w:val="00731955"/>
    <w:rsid w:val="00740544"/>
    <w:rsid w:val="007452C1"/>
    <w:rsid w:val="00747EF5"/>
    <w:rsid w:val="00754046"/>
    <w:rsid w:val="00756797"/>
    <w:rsid w:val="00774D9E"/>
    <w:rsid w:val="00782842"/>
    <w:rsid w:val="007A235A"/>
    <w:rsid w:val="007A39CD"/>
    <w:rsid w:val="007A5E88"/>
    <w:rsid w:val="007C22A8"/>
    <w:rsid w:val="007C31A5"/>
    <w:rsid w:val="007C4397"/>
    <w:rsid w:val="007D17DE"/>
    <w:rsid w:val="007E6AF3"/>
    <w:rsid w:val="007F607E"/>
    <w:rsid w:val="007F6518"/>
    <w:rsid w:val="00801CE1"/>
    <w:rsid w:val="00801D47"/>
    <w:rsid w:val="00805041"/>
    <w:rsid w:val="00823B5C"/>
    <w:rsid w:val="00836221"/>
    <w:rsid w:val="008403CE"/>
    <w:rsid w:val="0084132A"/>
    <w:rsid w:val="00841746"/>
    <w:rsid w:val="00841C11"/>
    <w:rsid w:val="00841D3F"/>
    <w:rsid w:val="00862026"/>
    <w:rsid w:val="00862FF0"/>
    <w:rsid w:val="00863D0F"/>
    <w:rsid w:val="00874059"/>
    <w:rsid w:val="00875498"/>
    <w:rsid w:val="00885031"/>
    <w:rsid w:val="00890876"/>
    <w:rsid w:val="0089458F"/>
    <w:rsid w:val="00897546"/>
    <w:rsid w:val="008A1D32"/>
    <w:rsid w:val="008A4608"/>
    <w:rsid w:val="008A4EC3"/>
    <w:rsid w:val="008B640F"/>
    <w:rsid w:val="008C1F85"/>
    <w:rsid w:val="008C2DB7"/>
    <w:rsid w:val="008C309A"/>
    <w:rsid w:val="008C37C9"/>
    <w:rsid w:val="008C6D42"/>
    <w:rsid w:val="008C743A"/>
    <w:rsid w:val="008D2625"/>
    <w:rsid w:val="008D4592"/>
    <w:rsid w:val="008E09C9"/>
    <w:rsid w:val="008E5238"/>
    <w:rsid w:val="008E7058"/>
    <w:rsid w:val="008F22CE"/>
    <w:rsid w:val="008F4ED3"/>
    <w:rsid w:val="008F568D"/>
    <w:rsid w:val="00906087"/>
    <w:rsid w:val="00921B99"/>
    <w:rsid w:val="0093171B"/>
    <w:rsid w:val="00931F25"/>
    <w:rsid w:val="00933523"/>
    <w:rsid w:val="00937AA4"/>
    <w:rsid w:val="00946CE6"/>
    <w:rsid w:val="009534ED"/>
    <w:rsid w:val="009560F3"/>
    <w:rsid w:val="0096073E"/>
    <w:rsid w:val="00970D30"/>
    <w:rsid w:val="0097416E"/>
    <w:rsid w:val="0098050F"/>
    <w:rsid w:val="009837B0"/>
    <w:rsid w:val="00986530"/>
    <w:rsid w:val="009916D6"/>
    <w:rsid w:val="00992AD9"/>
    <w:rsid w:val="009A0022"/>
    <w:rsid w:val="009A7FD6"/>
    <w:rsid w:val="009C2C0B"/>
    <w:rsid w:val="009C4405"/>
    <w:rsid w:val="009C50C6"/>
    <w:rsid w:val="009D1D35"/>
    <w:rsid w:val="009D6494"/>
    <w:rsid w:val="009E2549"/>
    <w:rsid w:val="009E6C45"/>
    <w:rsid w:val="009F562C"/>
    <w:rsid w:val="00A0625B"/>
    <w:rsid w:val="00A11CA9"/>
    <w:rsid w:val="00A17C3A"/>
    <w:rsid w:val="00A17FE7"/>
    <w:rsid w:val="00A2105E"/>
    <w:rsid w:val="00A34FB1"/>
    <w:rsid w:val="00A5196A"/>
    <w:rsid w:val="00A55E92"/>
    <w:rsid w:val="00A574E3"/>
    <w:rsid w:val="00A64703"/>
    <w:rsid w:val="00A82028"/>
    <w:rsid w:val="00A84A8C"/>
    <w:rsid w:val="00A85299"/>
    <w:rsid w:val="00A86E2F"/>
    <w:rsid w:val="00A90747"/>
    <w:rsid w:val="00A9222F"/>
    <w:rsid w:val="00A93052"/>
    <w:rsid w:val="00A96F12"/>
    <w:rsid w:val="00AA05EE"/>
    <w:rsid w:val="00AB410F"/>
    <w:rsid w:val="00AC718D"/>
    <w:rsid w:val="00AD25AC"/>
    <w:rsid w:val="00AD526B"/>
    <w:rsid w:val="00AD7BFB"/>
    <w:rsid w:val="00AE739C"/>
    <w:rsid w:val="00AF20C1"/>
    <w:rsid w:val="00AF29E0"/>
    <w:rsid w:val="00AF3C12"/>
    <w:rsid w:val="00AF3D96"/>
    <w:rsid w:val="00AF66B0"/>
    <w:rsid w:val="00AF6FDB"/>
    <w:rsid w:val="00B14A3B"/>
    <w:rsid w:val="00B14AAF"/>
    <w:rsid w:val="00B24E23"/>
    <w:rsid w:val="00B25FE1"/>
    <w:rsid w:val="00B267F6"/>
    <w:rsid w:val="00B274DD"/>
    <w:rsid w:val="00B5244F"/>
    <w:rsid w:val="00B542B6"/>
    <w:rsid w:val="00B6096F"/>
    <w:rsid w:val="00B715F6"/>
    <w:rsid w:val="00B8088C"/>
    <w:rsid w:val="00B813D0"/>
    <w:rsid w:val="00B8254E"/>
    <w:rsid w:val="00B82A7C"/>
    <w:rsid w:val="00B82D9A"/>
    <w:rsid w:val="00B85A10"/>
    <w:rsid w:val="00B97BD9"/>
    <w:rsid w:val="00BB0934"/>
    <w:rsid w:val="00BB0A64"/>
    <w:rsid w:val="00BB61B2"/>
    <w:rsid w:val="00BB695F"/>
    <w:rsid w:val="00BD15C8"/>
    <w:rsid w:val="00BE63E9"/>
    <w:rsid w:val="00BF10A9"/>
    <w:rsid w:val="00BF5520"/>
    <w:rsid w:val="00BF57ED"/>
    <w:rsid w:val="00BF6761"/>
    <w:rsid w:val="00C07D53"/>
    <w:rsid w:val="00C26692"/>
    <w:rsid w:val="00C33759"/>
    <w:rsid w:val="00C4374C"/>
    <w:rsid w:val="00C450E0"/>
    <w:rsid w:val="00C46CB5"/>
    <w:rsid w:val="00C50287"/>
    <w:rsid w:val="00C53825"/>
    <w:rsid w:val="00C53EA4"/>
    <w:rsid w:val="00C720C5"/>
    <w:rsid w:val="00C7531E"/>
    <w:rsid w:val="00C75C37"/>
    <w:rsid w:val="00C7679D"/>
    <w:rsid w:val="00C822AF"/>
    <w:rsid w:val="00C94F09"/>
    <w:rsid w:val="00CA1144"/>
    <w:rsid w:val="00CB217D"/>
    <w:rsid w:val="00CD4EC4"/>
    <w:rsid w:val="00CE0BA2"/>
    <w:rsid w:val="00D050D5"/>
    <w:rsid w:val="00D114BF"/>
    <w:rsid w:val="00D16F84"/>
    <w:rsid w:val="00D2177D"/>
    <w:rsid w:val="00D473B0"/>
    <w:rsid w:val="00D63530"/>
    <w:rsid w:val="00D76F7E"/>
    <w:rsid w:val="00D87BCC"/>
    <w:rsid w:val="00D91D35"/>
    <w:rsid w:val="00DA7776"/>
    <w:rsid w:val="00DB4B91"/>
    <w:rsid w:val="00DC2E93"/>
    <w:rsid w:val="00DC43EF"/>
    <w:rsid w:val="00DD1D1E"/>
    <w:rsid w:val="00DE1989"/>
    <w:rsid w:val="00DE264C"/>
    <w:rsid w:val="00DE53FB"/>
    <w:rsid w:val="00DF127B"/>
    <w:rsid w:val="00E03942"/>
    <w:rsid w:val="00E04D0A"/>
    <w:rsid w:val="00E111C4"/>
    <w:rsid w:val="00E15742"/>
    <w:rsid w:val="00E24E68"/>
    <w:rsid w:val="00E30F99"/>
    <w:rsid w:val="00E32ED0"/>
    <w:rsid w:val="00E330A9"/>
    <w:rsid w:val="00E34BD2"/>
    <w:rsid w:val="00E355CC"/>
    <w:rsid w:val="00E3566E"/>
    <w:rsid w:val="00E358AE"/>
    <w:rsid w:val="00E557EB"/>
    <w:rsid w:val="00E60291"/>
    <w:rsid w:val="00E66FEE"/>
    <w:rsid w:val="00E75323"/>
    <w:rsid w:val="00E823AF"/>
    <w:rsid w:val="00E875F7"/>
    <w:rsid w:val="00E95B97"/>
    <w:rsid w:val="00EA0022"/>
    <w:rsid w:val="00EA2B48"/>
    <w:rsid w:val="00EB29B3"/>
    <w:rsid w:val="00EB4552"/>
    <w:rsid w:val="00EC0645"/>
    <w:rsid w:val="00ED5DF5"/>
    <w:rsid w:val="00EE2F06"/>
    <w:rsid w:val="00EE3DA3"/>
    <w:rsid w:val="00EF0D33"/>
    <w:rsid w:val="00EF5A25"/>
    <w:rsid w:val="00F05423"/>
    <w:rsid w:val="00F15992"/>
    <w:rsid w:val="00F21CB6"/>
    <w:rsid w:val="00F2613B"/>
    <w:rsid w:val="00F40982"/>
    <w:rsid w:val="00F414AE"/>
    <w:rsid w:val="00F4508C"/>
    <w:rsid w:val="00F45D7B"/>
    <w:rsid w:val="00F56B1F"/>
    <w:rsid w:val="00F5757A"/>
    <w:rsid w:val="00F65373"/>
    <w:rsid w:val="00F66843"/>
    <w:rsid w:val="00F679B8"/>
    <w:rsid w:val="00F705CF"/>
    <w:rsid w:val="00F75BDC"/>
    <w:rsid w:val="00F91329"/>
    <w:rsid w:val="00FB0953"/>
    <w:rsid w:val="00FB1FC8"/>
    <w:rsid w:val="00FB3D5C"/>
    <w:rsid w:val="00FD665E"/>
    <w:rsid w:val="00FE394C"/>
    <w:rsid w:val="00FE4BF5"/>
    <w:rsid w:val="00FE507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60972"/>
  <w15:docId w15:val="{5D972898-9054-4DDB-82FB-711C7E107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410F"/>
  </w:style>
  <w:style w:type="paragraph" w:styleId="Nadpis1">
    <w:name w:val="heading 1"/>
    <w:basedOn w:val="Normln"/>
    <w:next w:val="Normln"/>
    <w:link w:val="Nadpis1Char"/>
    <w:uiPriority w:val="9"/>
    <w:qFormat/>
    <w:rsid w:val="00E32ED0"/>
    <w:pPr>
      <w:keepNext/>
      <w:keepLines/>
      <w:numPr>
        <w:numId w:val="2"/>
      </w:numPr>
      <w:outlineLvl w:val="0"/>
    </w:pPr>
    <w:rPr>
      <w:rFonts w:eastAsiaTheme="majorEastAsia" w:cstheme="majorBidi"/>
      <w:b/>
      <w:bCs/>
      <w:sz w:val="32"/>
      <w:szCs w:val="24"/>
    </w:rPr>
  </w:style>
  <w:style w:type="paragraph" w:styleId="Nadpis2">
    <w:name w:val="heading 2"/>
    <w:aliases w:val="Char,Nadpis,2,1"/>
    <w:basedOn w:val="Odstavecseseznamem"/>
    <w:next w:val="Normln"/>
    <w:link w:val="Nadpis2Char"/>
    <w:uiPriority w:val="9"/>
    <w:unhideWhenUsed/>
    <w:qFormat/>
    <w:rsid w:val="0096073E"/>
    <w:pPr>
      <w:numPr>
        <w:ilvl w:val="1"/>
        <w:numId w:val="2"/>
      </w:numPr>
      <w:outlineLvl w:val="1"/>
    </w:pPr>
    <w:rPr>
      <w:b/>
      <w:sz w:val="24"/>
    </w:rPr>
  </w:style>
  <w:style w:type="paragraph" w:styleId="Nadpis3">
    <w:name w:val="heading 3"/>
    <w:aliases w:val="Nadpis 3 velká písmena"/>
    <w:basedOn w:val="Normln"/>
    <w:next w:val="Normln"/>
    <w:link w:val="Nadpis3Char"/>
    <w:unhideWhenUsed/>
    <w:qFormat/>
    <w:rsid w:val="00541DA2"/>
    <w:pPr>
      <w:keepNext/>
      <w:keepLines/>
      <w:numPr>
        <w:ilvl w:val="2"/>
        <w:numId w:val="2"/>
      </w:numPr>
      <w:spacing w:before="200"/>
      <w:outlineLvl w:val="2"/>
    </w:pPr>
    <w:rPr>
      <w:rFonts w:asciiTheme="majorHAnsi" w:eastAsiaTheme="majorEastAsia" w:hAnsiTheme="majorHAnsi" w:cstheme="majorBidi"/>
      <w:b/>
      <w:bCs/>
    </w:rPr>
  </w:style>
  <w:style w:type="paragraph" w:styleId="Nadpis4">
    <w:name w:val="heading 4"/>
    <w:basedOn w:val="Normln"/>
    <w:next w:val="Normln"/>
    <w:link w:val="Nadpis4Char"/>
    <w:unhideWhenUsed/>
    <w:qFormat/>
    <w:rsid w:val="00541DA2"/>
    <w:pPr>
      <w:keepNext/>
      <w:keepLines/>
      <w:spacing w:before="200"/>
      <w:outlineLvl w:val="3"/>
    </w:pPr>
    <w:rPr>
      <w:rFonts w:asciiTheme="majorHAnsi" w:eastAsiaTheme="majorEastAsia" w:hAnsiTheme="majorHAnsi" w:cstheme="majorBidi"/>
      <w:b/>
      <w:bCs/>
      <w:i/>
      <w:iCs/>
      <w:u w:val="single"/>
    </w:rPr>
  </w:style>
  <w:style w:type="paragraph" w:styleId="Nadpis5">
    <w:name w:val="heading 5"/>
    <w:basedOn w:val="Normln"/>
    <w:next w:val="Normln"/>
    <w:link w:val="Nadpis5Char"/>
    <w:qFormat/>
    <w:rsid w:val="00862026"/>
    <w:pPr>
      <w:keepNext/>
      <w:spacing w:before="120" w:line="240" w:lineRule="atLeast"/>
      <w:jc w:val="both"/>
      <w:outlineLvl w:val="4"/>
    </w:pPr>
    <w:rPr>
      <w:rFonts w:ascii="Arial" w:eastAsia="Times New Roman" w:hAnsi="Arial" w:cs="Times New Roman"/>
      <w:b/>
      <w:sz w:val="24"/>
      <w:szCs w:val="20"/>
      <w:u w:val="single"/>
      <w:lang w:eastAsia="cs-CZ"/>
    </w:rPr>
  </w:style>
  <w:style w:type="paragraph" w:styleId="Nadpis6">
    <w:name w:val="heading 6"/>
    <w:basedOn w:val="Normln"/>
    <w:next w:val="Normln"/>
    <w:link w:val="Nadpis6Char"/>
    <w:uiPriority w:val="9"/>
    <w:unhideWhenUsed/>
    <w:qFormat/>
    <w:rsid w:val="0096073E"/>
    <w:pPr>
      <w:keepNext/>
      <w:keepLines/>
      <w:spacing w:before="40"/>
      <w:outlineLvl w:val="5"/>
    </w:pPr>
    <w:rPr>
      <w:rFonts w:asciiTheme="majorHAnsi" w:eastAsiaTheme="majorEastAsia" w:hAnsiTheme="majorHAnsi" w:cstheme="majorBidi"/>
      <w:color w:val="243F60" w:themeColor="accent1" w:themeShade="7F"/>
    </w:rPr>
  </w:style>
  <w:style w:type="paragraph" w:styleId="Nadpis9">
    <w:name w:val="heading 9"/>
    <w:basedOn w:val="Normln"/>
    <w:next w:val="Normln"/>
    <w:link w:val="Nadpis9Char"/>
    <w:unhideWhenUsed/>
    <w:qFormat/>
    <w:rsid w:val="009607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541DA2"/>
    <w:pPr>
      <w:numPr>
        <w:numId w:val="5"/>
      </w:numPr>
      <w:pBdr>
        <w:bottom w:val="single" w:sz="8" w:space="4" w:color="4F81BD" w:themeColor="accent1"/>
      </w:pBdr>
      <w:contextualSpacing/>
    </w:pPr>
    <w:rPr>
      <w:rFonts w:asciiTheme="majorHAnsi" w:eastAsiaTheme="majorEastAsia" w:hAnsiTheme="majorHAnsi" w:cstheme="majorBidi"/>
      <w:b/>
      <w:spacing w:val="5"/>
      <w:kern w:val="28"/>
      <w:sz w:val="28"/>
      <w:szCs w:val="28"/>
    </w:rPr>
  </w:style>
  <w:style w:type="character" w:customStyle="1" w:styleId="NzevChar">
    <w:name w:val="Název Char"/>
    <w:basedOn w:val="Standardnpsmoodstavce"/>
    <w:link w:val="Nzev"/>
    <w:uiPriority w:val="10"/>
    <w:rsid w:val="00541DA2"/>
    <w:rPr>
      <w:rFonts w:asciiTheme="majorHAnsi" w:eastAsiaTheme="majorEastAsia" w:hAnsiTheme="majorHAnsi" w:cstheme="majorBidi"/>
      <w:b/>
      <w:spacing w:val="5"/>
      <w:kern w:val="28"/>
      <w:sz w:val="28"/>
      <w:szCs w:val="28"/>
    </w:rPr>
  </w:style>
  <w:style w:type="paragraph" w:styleId="Podnadpis">
    <w:name w:val="Subtitle"/>
    <w:basedOn w:val="Normln"/>
    <w:next w:val="Normln"/>
    <w:link w:val="PodnadpisChar"/>
    <w:qFormat/>
    <w:rsid w:val="00AF20C1"/>
    <w:pPr>
      <w:numPr>
        <w:ilvl w:val="1"/>
      </w:numPr>
    </w:pPr>
    <w:rPr>
      <w:rFonts w:asciiTheme="majorHAnsi" w:eastAsiaTheme="majorEastAsia" w:hAnsiTheme="majorHAnsi" w:cstheme="majorBidi"/>
      <w:i/>
      <w:iCs/>
      <w:spacing w:val="15"/>
      <w:sz w:val="24"/>
      <w:szCs w:val="24"/>
    </w:rPr>
  </w:style>
  <w:style w:type="character" w:customStyle="1" w:styleId="PodnadpisChar">
    <w:name w:val="Podnadpis Char"/>
    <w:basedOn w:val="Standardnpsmoodstavce"/>
    <w:link w:val="Podnadpis"/>
    <w:uiPriority w:val="11"/>
    <w:rsid w:val="00AF20C1"/>
    <w:rPr>
      <w:rFonts w:asciiTheme="majorHAnsi" w:eastAsiaTheme="majorEastAsia" w:hAnsiTheme="majorHAnsi" w:cstheme="majorBidi"/>
      <w:i/>
      <w:iCs/>
      <w:spacing w:val="15"/>
      <w:sz w:val="24"/>
      <w:szCs w:val="24"/>
    </w:rPr>
  </w:style>
  <w:style w:type="character" w:customStyle="1" w:styleId="Nadpis1Char">
    <w:name w:val="Nadpis 1 Char"/>
    <w:basedOn w:val="Standardnpsmoodstavce"/>
    <w:link w:val="Nadpis1"/>
    <w:uiPriority w:val="9"/>
    <w:rsid w:val="00E32ED0"/>
    <w:rPr>
      <w:rFonts w:eastAsiaTheme="majorEastAsia" w:cstheme="majorBidi"/>
      <w:b/>
      <w:bCs/>
      <w:sz w:val="32"/>
      <w:szCs w:val="24"/>
    </w:rPr>
  </w:style>
  <w:style w:type="character" w:customStyle="1" w:styleId="Nadpis2Char">
    <w:name w:val="Nadpis 2 Char"/>
    <w:aliases w:val="Char Char,Nadpis Char,2 Char,1 Char"/>
    <w:basedOn w:val="Standardnpsmoodstavce"/>
    <w:link w:val="Nadpis2"/>
    <w:uiPriority w:val="9"/>
    <w:rsid w:val="0096073E"/>
    <w:rPr>
      <w:b/>
      <w:sz w:val="24"/>
    </w:rPr>
  </w:style>
  <w:style w:type="character" w:customStyle="1" w:styleId="Nadpis3Char">
    <w:name w:val="Nadpis 3 Char"/>
    <w:aliases w:val="Nadpis 3 velká písmena Char"/>
    <w:basedOn w:val="Standardnpsmoodstavce"/>
    <w:link w:val="Nadpis3"/>
    <w:rsid w:val="00541DA2"/>
    <w:rPr>
      <w:rFonts w:asciiTheme="majorHAnsi" w:eastAsiaTheme="majorEastAsia" w:hAnsiTheme="majorHAnsi" w:cstheme="majorBidi"/>
      <w:b/>
      <w:bCs/>
    </w:rPr>
  </w:style>
  <w:style w:type="paragraph" w:styleId="Odstavecseseznamem">
    <w:name w:val="List Paragraph"/>
    <w:basedOn w:val="Normln"/>
    <w:qFormat/>
    <w:rsid w:val="00AF20C1"/>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D473B0"/>
    <w:pPr>
      <w:spacing w:after="120"/>
      <w:jc w:val="both"/>
    </w:pPr>
    <w:rPr>
      <w:rFonts w:ascii="CenturionOld" w:eastAsia="Times New Roman" w:hAnsi="CenturionOld" w:cs="Times New Roman"/>
      <w:color w:val="FF0000"/>
      <w:sz w:val="24"/>
      <w:szCs w:val="20"/>
      <w:lang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D473B0"/>
    <w:rPr>
      <w:rFonts w:ascii="CenturionOld" w:eastAsia="Times New Roman" w:hAnsi="CenturionOld" w:cs="Times New Roman"/>
      <w:color w:val="FF0000"/>
      <w:sz w:val="24"/>
      <w:szCs w:val="20"/>
      <w:lang w:eastAsia="cs-CZ"/>
    </w:rPr>
  </w:style>
  <w:style w:type="paragraph" w:styleId="Obsah1">
    <w:name w:val="toc 1"/>
    <w:basedOn w:val="Normln"/>
    <w:next w:val="Normln"/>
    <w:autoRedefine/>
    <w:uiPriority w:val="39"/>
    <w:rsid w:val="001F12DB"/>
    <w:pPr>
      <w:spacing w:before="120" w:after="120"/>
    </w:pPr>
    <w:rPr>
      <w:rFonts w:cstheme="minorHAnsi"/>
      <w:b/>
      <w:bCs/>
      <w:caps/>
      <w:sz w:val="20"/>
      <w:szCs w:val="20"/>
    </w:rPr>
  </w:style>
  <w:style w:type="paragraph" w:styleId="Zpat">
    <w:name w:val="footer"/>
    <w:basedOn w:val="Normln"/>
    <w:link w:val="ZpatChar"/>
    <w:uiPriority w:val="99"/>
    <w:rsid w:val="00D473B0"/>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473B0"/>
    <w:rPr>
      <w:rFonts w:ascii="Times New Roman" w:eastAsia="Times New Roman" w:hAnsi="Times New Roman" w:cs="Times New Roman"/>
      <w:sz w:val="20"/>
      <w:szCs w:val="20"/>
      <w:lang w:eastAsia="cs-CZ"/>
    </w:rPr>
  </w:style>
  <w:style w:type="character" w:styleId="Siln">
    <w:name w:val="Strong"/>
    <w:basedOn w:val="Standardnpsmoodstavce"/>
    <w:qFormat/>
    <w:rsid w:val="00D473B0"/>
    <w:rPr>
      <w:b/>
      <w:bCs/>
    </w:rPr>
  </w:style>
  <w:style w:type="character" w:customStyle="1" w:styleId="Nadpis4Char">
    <w:name w:val="Nadpis 4 Char"/>
    <w:basedOn w:val="Standardnpsmoodstavce"/>
    <w:link w:val="Nadpis4"/>
    <w:rsid w:val="00541DA2"/>
    <w:rPr>
      <w:rFonts w:asciiTheme="majorHAnsi" w:eastAsiaTheme="majorEastAsia" w:hAnsiTheme="majorHAnsi" w:cstheme="majorBidi"/>
      <w:b/>
      <w:bCs/>
      <w:i/>
      <w:iCs/>
      <w:u w:val="single"/>
    </w:rPr>
  </w:style>
  <w:style w:type="character" w:customStyle="1" w:styleId="Nadpis5Char">
    <w:name w:val="Nadpis 5 Char"/>
    <w:basedOn w:val="Standardnpsmoodstavce"/>
    <w:link w:val="Nadpis5"/>
    <w:rsid w:val="00862026"/>
    <w:rPr>
      <w:rFonts w:ascii="Arial" w:eastAsia="Times New Roman" w:hAnsi="Arial" w:cs="Times New Roman"/>
      <w:b/>
      <w:sz w:val="24"/>
      <w:szCs w:val="20"/>
      <w:u w:val="single"/>
      <w:lang w:eastAsia="cs-CZ"/>
    </w:rPr>
  </w:style>
  <w:style w:type="paragraph" w:styleId="Obsah2">
    <w:name w:val="toc 2"/>
    <w:basedOn w:val="Normln"/>
    <w:next w:val="Normln"/>
    <w:autoRedefine/>
    <w:uiPriority w:val="39"/>
    <w:rsid w:val="005E0250"/>
    <w:pPr>
      <w:ind w:left="220"/>
    </w:pPr>
    <w:rPr>
      <w:rFonts w:cstheme="minorHAnsi"/>
      <w:smallCaps/>
      <w:sz w:val="20"/>
      <w:szCs w:val="20"/>
    </w:rPr>
  </w:style>
  <w:style w:type="paragraph" w:styleId="Obsah3">
    <w:name w:val="toc 3"/>
    <w:basedOn w:val="Normln"/>
    <w:next w:val="Normln"/>
    <w:autoRedefine/>
    <w:uiPriority w:val="39"/>
    <w:rsid w:val="00862026"/>
    <w:pPr>
      <w:ind w:left="440"/>
    </w:pPr>
    <w:rPr>
      <w:rFonts w:cstheme="minorHAnsi"/>
      <w:i/>
      <w:iCs/>
      <w:sz w:val="20"/>
      <w:szCs w:val="20"/>
    </w:rPr>
  </w:style>
  <w:style w:type="character" w:styleId="Hypertextovodkaz">
    <w:name w:val="Hyperlink"/>
    <w:uiPriority w:val="99"/>
    <w:rsid w:val="00862026"/>
    <w:rPr>
      <w:color w:val="0000FF"/>
      <w:u w:val="single"/>
    </w:rPr>
  </w:style>
  <w:style w:type="paragraph" w:styleId="Obsah4">
    <w:name w:val="toc 4"/>
    <w:basedOn w:val="Normln"/>
    <w:next w:val="Normln"/>
    <w:autoRedefine/>
    <w:uiPriority w:val="39"/>
    <w:rsid w:val="00862026"/>
    <w:pPr>
      <w:ind w:left="660"/>
    </w:pPr>
    <w:rPr>
      <w:rFonts w:cstheme="minorHAnsi"/>
      <w:sz w:val="18"/>
      <w:szCs w:val="18"/>
    </w:rPr>
  </w:style>
  <w:style w:type="paragraph" w:styleId="Obsah5">
    <w:name w:val="toc 5"/>
    <w:basedOn w:val="Normln"/>
    <w:next w:val="Normln"/>
    <w:autoRedefine/>
    <w:uiPriority w:val="39"/>
    <w:rsid w:val="00862026"/>
    <w:pPr>
      <w:ind w:left="880"/>
    </w:pPr>
    <w:rPr>
      <w:rFonts w:cstheme="minorHAnsi"/>
      <w:sz w:val="18"/>
      <w:szCs w:val="18"/>
    </w:rPr>
  </w:style>
  <w:style w:type="paragraph" w:styleId="Obsah6">
    <w:name w:val="toc 6"/>
    <w:basedOn w:val="Normln"/>
    <w:next w:val="Normln"/>
    <w:autoRedefine/>
    <w:uiPriority w:val="39"/>
    <w:rsid w:val="00862026"/>
    <w:pPr>
      <w:ind w:left="1100"/>
    </w:pPr>
    <w:rPr>
      <w:rFonts w:cstheme="minorHAnsi"/>
      <w:sz w:val="18"/>
      <w:szCs w:val="18"/>
    </w:rPr>
  </w:style>
  <w:style w:type="paragraph" w:styleId="Obsah7">
    <w:name w:val="toc 7"/>
    <w:basedOn w:val="Normln"/>
    <w:next w:val="Normln"/>
    <w:autoRedefine/>
    <w:uiPriority w:val="39"/>
    <w:rsid w:val="00862026"/>
    <w:pPr>
      <w:ind w:left="1320"/>
    </w:pPr>
    <w:rPr>
      <w:rFonts w:cstheme="minorHAnsi"/>
      <w:sz w:val="18"/>
      <w:szCs w:val="18"/>
    </w:rPr>
  </w:style>
  <w:style w:type="paragraph" w:styleId="Obsah8">
    <w:name w:val="toc 8"/>
    <w:basedOn w:val="Normln"/>
    <w:next w:val="Normln"/>
    <w:autoRedefine/>
    <w:uiPriority w:val="39"/>
    <w:rsid w:val="00862026"/>
    <w:pPr>
      <w:ind w:left="1540"/>
    </w:pPr>
    <w:rPr>
      <w:rFonts w:cstheme="minorHAnsi"/>
      <w:sz w:val="18"/>
      <w:szCs w:val="18"/>
    </w:rPr>
  </w:style>
  <w:style w:type="paragraph" w:styleId="Obsah9">
    <w:name w:val="toc 9"/>
    <w:basedOn w:val="Normln"/>
    <w:next w:val="Normln"/>
    <w:autoRedefine/>
    <w:uiPriority w:val="39"/>
    <w:rsid w:val="00862026"/>
    <w:pPr>
      <w:ind w:left="1760"/>
    </w:pPr>
    <w:rPr>
      <w:rFonts w:cstheme="minorHAnsi"/>
      <w:sz w:val="18"/>
      <w:szCs w:val="18"/>
    </w:rPr>
  </w:style>
  <w:style w:type="paragraph" w:styleId="Zhlav">
    <w:name w:val="header"/>
    <w:basedOn w:val="Normln"/>
    <w:link w:val="ZhlavChar"/>
    <w:rsid w:val="00862026"/>
    <w:pPr>
      <w:tabs>
        <w:tab w:val="center" w:pos="4536"/>
        <w:tab w:val="right" w:pos="9072"/>
      </w:tabs>
      <w:jc w:val="both"/>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62026"/>
    <w:rPr>
      <w:rFonts w:ascii="Times New Roman" w:eastAsia="Times New Roman" w:hAnsi="Times New Roman" w:cs="Times New Roman"/>
      <w:sz w:val="24"/>
      <w:szCs w:val="24"/>
      <w:lang w:eastAsia="cs-CZ"/>
    </w:rPr>
  </w:style>
  <w:style w:type="character" w:styleId="slostrnky">
    <w:name w:val="page number"/>
    <w:basedOn w:val="Standardnpsmoodstavce"/>
    <w:rsid w:val="00862026"/>
  </w:style>
  <w:style w:type="paragraph" w:customStyle="1" w:styleId="Kapitola">
    <w:name w:val="Kapitola"/>
    <w:rsid w:val="00862026"/>
    <w:pPr>
      <w:keepNext/>
      <w:numPr>
        <w:numId w:val="3"/>
      </w:numPr>
      <w:pBdr>
        <w:bottom w:val="single" w:sz="4" w:space="1" w:color="auto"/>
      </w:pBdr>
      <w:spacing w:before="360" w:after="240" w:line="360" w:lineRule="auto"/>
      <w:ind w:left="340" w:hanging="340"/>
    </w:pPr>
    <w:rPr>
      <w:rFonts w:ascii="Arial" w:eastAsia="Times New Roman" w:hAnsi="Arial" w:cs="Times New Roman"/>
      <w:caps/>
      <w:snapToGrid w:val="0"/>
      <w:color w:val="000000"/>
      <w:sz w:val="28"/>
      <w:szCs w:val="20"/>
      <w:lang w:eastAsia="cs-CZ"/>
    </w:rPr>
  </w:style>
  <w:style w:type="paragraph" w:customStyle="1" w:styleId="Nodsazen">
    <w:name w:val="N odsazený"/>
    <w:basedOn w:val="Normln"/>
    <w:rsid w:val="00862026"/>
    <w:pPr>
      <w:numPr>
        <w:numId w:val="4"/>
      </w:numPr>
      <w:spacing w:after="120"/>
      <w:jc w:val="both"/>
    </w:pPr>
    <w:rPr>
      <w:rFonts w:ascii="Times New Roman" w:eastAsia="Times New Roman" w:hAnsi="Times New Roman" w:cs="Times New Roman"/>
      <w:szCs w:val="20"/>
      <w:lang w:eastAsia="cs-CZ"/>
    </w:rPr>
  </w:style>
  <w:style w:type="paragraph" w:styleId="Zkladntext2">
    <w:name w:val="Body Text 2"/>
    <w:basedOn w:val="Normln"/>
    <w:link w:val="Zkladntext2Char"/>
    <w:rsid w:val="00862026"/>
    <w:pPr>
      <w:ind w:left="851" w:hanging="284"/>
      <w:jc w:val="both"/>
    </w:pPr>
    <w:rPr>
      <w:rFonts w:ascii="Arial" w:eastAsia="Times New Roman" w:hAnsi="Arial" w:cs="Times New Roman"/>
      <w:snapToGrid w:val="0"/>
      <w:szCs w:val="20"/>
      <w:lang w:eastAsia="cs-CZ"/>
    </w:rPr>
  </w:style>
  <w:style w:type="character" w:customStyle="1" w:styleId="Zkladntext2Char">
    <w:name w:val="Základní text 2 Char"/>
    <w:basedOn w:val="Standardnpsmoodstavce"/>
    <w:link w:val="Zkladntext2"/>
    <w:rsid w:val="00862026"/>
    <w:rPr>
      <w:rFonts w:ascii="Arial" w:eastAsia="Times New Roman" w:hAnsi="Arial" w:cs="Times New Roman"/>
      <w:snapToGrid w:val="0"/>
      <w:szCs w:val="20"/>
      <w:lang w:eastAsia="cs-CZ"/>
    </w:rPr>
  </w:style>
  <w:style w:type="paragraph" w:styleId="Textvysvtlivek">
    <w:name w:val="endnote text"/>
    <w:basedOn w:val="Normln"/>
    <w:link w:val="TextvysvtlivekChar"/>
    <w:semiHidden/>
    <w:rsid w:val="00862026"/>
    <w:pPr>
      <w:jc w:val="both"/>
    </w:pPr>
    <w:rPr>
      <w:rFonts w:ascii="Symbol" w:eastAsia="Times New Roman" w:hAnsi="Symbol" w:cs="Times New Roman"/>
      <w:sz w:val="20"/>
      <w:szCs w:val="20"/>
      <w:lang w:val="ru-RU" w:eastAsia="cs-CZ"/>
    </w:rPr>
  </w:style>
  <w:style w:type="character" w:customStyle="1" w:styleId="TextvysvtlivekChar">
    <w:name w:val="Text vysvětlivek Char"/>
    <w:basedOn w:val="Standardnpsmoodstavce"/>
    <w:link w:val="Textvysvtlivek"/>
    <w:semiHidden/>
    <w:rsid w:val="00862026"/>
    <w:rPr>
      <w:rFonts w:ascii="Symbol" w:eastAsia="Times New Roman" w:hAnsi="Symbol" w:cs="Times New Roman"/>
      <w:sz w:val="20"/>
      <w:szCs w:val="20"/>
      <w:lang w:val="ru-RU" w:eastAsia="cs-CZ"/>
    </w:rPr>
  </w:style>
  <w:style w:type="paragraph" w:styleId="Zkladntextodsazen2">
    <w:name w:val="Body Text Indent 2"/>
    <w:basedOn w:val="Normln"/>
    <w:link w:val="Zkladntextodsazen2Char"/>
    <w:rsid w:val="00862026"/>
    <w:pPr>
      <w:ind w:firstLine="708"/>
      <w:jc w:val="both"/>
    </w:pPr>
    <w:rPr>
      <w:rFonts w:ascii="Arial" w:eastAsia="Times New Roman" w:hAnsi="Arial" w:cs="Arial"/>
      <w:szCs w:val="24"/>
      <w:lang w:eastAsia="cs-CZ"/>
    </w:rPr>
  </w:style>
  <w:style w:type="character" w:customStyle="1" w:styleId="Zkladntextodsazen2Char">
    <w:name w:val="Základní text odsazený 2 Char"/>
    <w:basedOn w:val="Standardnpsmoodstavce"/>
    <w:link w:val="Zkladntextodsazen2"/>
    <w:rsid w:val="00862026"/>
    <w:rPr>
      <w:rFonts w:ascii="Arial" w:eastAsia="Times New Roman" w:hAnsi="Arial" w:cs="Arial"/>
      <w:szCs w:val="24"/>
      <w:lang w:eastAsia="cs-CZ"/>
    </w:rPr>
  </w:style>
  <w:style w:type="paragraph" w:styleId="Zkladntext3">
    <w:name w:val="Body Text 3"/>
    <w:basedOn w:val="Normln"/>
    <w:link w:val="Zkladntext3Char"/>
    <w:rsid w:val="00862026"/>
    <w:pPr>
      <w:jc w:val="both"/>
    </w:pPr>
    <w:rPr>
      <w:rFonts w:ascii="Times New Roman" w:eastAsia="Times New Roman" w:hAnsi="Times New Roman" w:cs="Times New Roman"/>
      <w:sz w:val="24"/>
      <w:szCs w:val="24"/>
      <w:lang w:eastAsia="cs-CZ"/>
    </w:rPr>
  </w:style>
  <w:style w:type="character" w:customStyle="1" w:styleId="Zkladntext3Char">
    <w:name w:val="Základní text 3 Char"/>
    <w:basedOn w:val="Standardnpsmoodstavce"/>
    <w:link w:val="Zkladntext3"/>
    <w:rsid w:val="00862026"/>
    <w:rPr>
      <w:rFonts w:ascii="Times New Roman" w:eastAsia="Times New Roman" w:hAnsi="Times New Roman" w:cs="Times New Roman"/>
      <w:sz w:val="24"/>
      <w:szCs w:val="24"/>
      <w:lang w:eastAsia="cs-CZ"/>
    </w:rPr>
  </w:style>
  <w:style w:type="paragraph" w:customStyle="1" w:styleId="3">
    <w:name w:val="3"/>
    <w:basedOn w:val="Normln"/>
    <w:next w:val="Rozloendokumentu"/>
    <w:rsid w:val="00862026"/>
    <w:pPr>
      <w:shd w:val="clear" w:color="auto" w:fill="000080"/>
      <w:jc w:val="both"/>
    </w:pPr>
    <w:rPr>
      <w:rFonts w:ascii="Tahoma" w:eastAsia="Times New Roman" w:hAnsi="Tahoma" w:cs="Tahoma"/>
      <w:sz w:val="24"/>
      <w:szCs w:val="24"/>
      <w:lang w:eastAsia="cs-CZ"/>
    </w:rPr>
  </w:style>
  <w:style w:type="character" w:styleId="Sledovanodkaz">
    <w:name w:val="FollowedHyperlink"/>
    <w:rsid w:val="00862026"/>
    <w:rPr>
      <w:color w:val="800080"/>
      <w:u w:val="single"/>
    </w:rPr>
  </w:style>
  <w:style w:type="paragraph" w:customStyle="1" w:styleId="BodyText21">
    <w:name w:val="Body Text 21"/>
    <w:basedOn w:val="Normln"/>
    <w:rsid w:val="00862026"/>
    <w:pPr>
      <w:ind w:firstLine="708"/>
      <w:jc w:val="both"/>
    </w:pPr>
    <w:rPr>
      <w:rFonts w:ascii="Arial" w:eastAsia="Times New Roman" w:hAnsi="Arial" w:cs="Times New Roman"/>
      <w:szCs w:val="20"/>
      <w:lang w:eastAsia="cs-CZ"/>
    </w:rPr>
  </w:style>
  <w:style w:type="paragraph" w:styleId="Prosttext">
    <w:name w:val="Plain Text"/>
    <w:basedOn w:val="Normln"/>
    <w:link w:val="ProsttextChar"/>
    <w:rsid w:val="00862026"/>
    <w:pPr>
      <w:jc w:val="both"/>
    </w:pPr>
    <w:rPr>
      <w:rFonts w:ascii="Courier New" w:eastAsia="Times New Roman" w:hAnsi="Courier New" w:cs="Times New Roman"/>
      <w:sz w:val="20"/>
      <w:szCs w:val="20"/>
      <w:lang w:eastAsia="cs-CZ"/>
    </w:rPr>
  </w:style>
  <w:style w:type="character" w:customStyle="1" w:styleId="ProsttextChar">
    <w:name w:val="Prostý text Char"/>
    <w:basedOn w:val="Standardnpsmoodstavce"/>
    <w:link w:val="Prosttext"/>
    <w:rsid w:val="00862026"/>
    <w:rPr>
      <w:rFonts w:ascii="Courier New" w:eastAsia="Times New Roman" w:hAnsi="Courier New" w:cs="Times New Roman"/>
      <w:sz w:val="20"/>
      <w:szCs w:val="20"/>
      <w:lang w:eastAsia="cs-CZ"/>
    </w:rPr>
  </w:style>
  <w:style w:type="table" w:styleId="Mkatabulky">
    <w:name w:val="Table Grid"/>
    <w:basedOn w:val="Normlntabulka"/>
    <w:rsid w:val="00862026"/>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62026"/>
  </w:style>
  <w:style w:type="paragraph" w:customStyle="1" w:styleId="Zkladntext21">
    <w:name w:val="Základní text 21"/>
    <w:basedOn w:val="Normln"/>
    <w:rsid w:val="00862026"/>
    <w:pPr>
      <w:suppressAutoHyphens/>
      <w:ind w:left="851" w:hanging="284"/>
      <w:jc w:val="both"/>
    </w:pPr>
    <w:rPr>
      <w:rFonts w:ascii="Arial" w:eastAsia="Times New Roman" w:hAnsi="Arial" w:cs="Times New Roman"/>
      <w:szCs w:val="20"/>
      <w:lang w:eastAsia="ar-SA"/>
    </w:rPr>
  </w:style>
  <w:style w:type="paragraph" w:styleId="Textbubliny">
    <w:name w:val="Balloon Text"/>
    <w:basedOn w:val="Normln"/>
    <w:link w:val="TextbublinyChar"/>
    <w:uiPriority w:val="99"/>
    <w:rsid w:val="00862026"/>
    <w:pPr>
      <w:jc w:val="both"/>
    </w:pPr>
    <w:rPr>
      <w:rFonts w:ascii="Tahoma" w:eastAsia="Times New Roman" w:hAnsi="Tahoma" w:cs="Times New Roman"/>
      <w:sz w:val="16"/>
      <w:szCs w:val="16"/>
    </w:rPr>
  </w:style>
  <w:style w:type="character" w:customStyle="1" w:styleId="TextbublinyChar">
    <w:name w:val="Text bubliny Char"/>
    <w:basedOn w:val="Standardnpsmoodstavce"/>
    <w:link w:val="Textbubliny"/>
    <w:uiPriority w:val="99"/>
    <w:rsid w:val="00862026"/>
    <w:rPr>
      <w:rFonts w:ascii="Tahoma" w:eastAsia="Times New Roman" w:hAnsi="Tahoma" w:cs="Times New Roman"/>
      <w:sz w:val="16"/>
      <w:szCs w:val="16"/>
    </w:rPr>
  </w:style>
  <w:style w:type="paragraph" w:customStyle="1" w:styleId="StylNadpis3">
    <w:name w:val="Styl Nadpis 3"/>
    <w:aliases w:val="Nadpis 3 velká písmena + Podtržení"/>
    <w:basedOn w:val="Nadpis3"/>
    <w:link w:val="StylNadpis3Char"/>
    <w:rsid w:val="00862026"/>
    <w:pPr>
      <w:keepLines w:val="0"/>
      <w:numPr>
        <w:numId w:val="1"/>
      </w:numPr>
      <w:spacing w:before="240" w:after="60"/>
      <w:jc w:val="both"/>
    </w:pPr>
    <w:rPr>
      <w:rFonts w:ascii="Arial" w:eastAsia="Times New Roman" w:hAnsi="Arial" w:cs="Arial"/>
      <w:sz w:val="24"/>
      <w:szCs w:val="26"/>
      <w:lang w:eastAsia="cs-CZ"/>
    </w:rPr>
  </w:style>
  <w:style w:type="character" w:customStyle="1" w:styleId="StylNadpis3Char">
    <w:name w:val="Styl Nadpis 3 Char"/>
    <w:aliases w:val="Nadpis 3 velká písmena + Podtržení Char"/>
    <w:basedOn w:val="Nadpis3Char"/>
    <w:link w:val="StylNadpis3"/>
    <w:rsid w:val="00862026"/>
    <w:rPr>
      <w:rFonts w:ascii="Arial" w:eastAsia="Times New Roman" w:hAnsi="Arial" w:cs="Arial"/>
      <w:b/>
      <w:bCs/>
      <w:sz w:val="24"/>
      <w:szCs w:val="26"/>
      <w:lang w:eastAsia="cs-CZ"/>
    </w:rPr>
  </w:style>
  <w:style w:type="paragraph" w:customStyle="1" w:styleId="cislovyhlasky">
    <w:name w:val="cislovyhlasky"/>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customStyle="1" w:styleId="tucne">
    <w:name w:val="tucne"/>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styleId="Normlnweb">
    <w:name w:val="Normal (Web)"/>
    <w:basedOn w:val="Normln"/>
    <w:rsid w:val="00862026"/>
    <w:pPr>
      <w:spacing w:before="100" w:beforeAutospacing="1" w:after="100" w:afterAutospacing="1"/>
    </w:pPr>
    <w:rPr>
      <w:rFonts w:ascii="Times New Roman" w:eastAsia="Times New Roman" w:hAnsi="Times New Roman" w:cs="Times New Roman"/>
      <w:sz w:val="24"/>
      <w:szCs w:val="24"/>
      <w:lang w:eastAsia="cs-CZ"/>
    </w:rPr>
  </w:style>
  <w:style w:type="paragraph" w:styleId="Rozloendokumentu">
    <w:name w:val="Document Map"/>
    <w:basedOn w:val="Normln"/>
    <w:link w:val="RozloendokumentuChar"/>
    <w:uiPriority w:val="99"/>
    <w:semiHidden/>
    <w:unhideWhenUsed/>
    <w:rsid w:val="0086202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62026"/>
    <w:rPr>
      <w:rFonts w:ascii="Tahoma" w:hAnsi="Tahoma" w:cs="Tahoma"/>
      <w:sz w:val="16"/>
      <w:szCs w:val="16"/>
    </w:rPr>
  </w:style>
  <w:style w:type="character" w:styleId="Zstupntext">
    <w:name w:val="Placeholder Text"/>
    <w:basedOn w:val="Standardnpsmoodstavce"/>
    <w:uiPriority w:val="99"/>
    <w:semiHidden/>
    <w:rsid w:val="0070633B"/>
    <w:rPr>
      <w:color w:val="808080"/>
    </w:rPr>
  </w:style>
  <w:style w:type="character" w:customStyle="1" w:styleId="apple-converted-space">
    <w:name w:val="apple-converted-space"/>
    <w:basedOn w:val="Standardnpsmoodstavce"/>
    <w:rsid w:val="008D4592"/>
  </w:style>
  <w:style w:type="paragraph" w:customStyle="1" w:styleId="1-Zprva">
    <w:name w:val="1-Zpráva"/>
    <w:rsid w:val="008D4592"/>
    <w:pPr>
      <w:tabs>
        <w:tab w:val="right" w:pos="2325"/>
        <w:tab w:val="left" w:pos="2552"/>
        <w:tab w:val="left" w:pos="5103"/>
        <w:tab w:val="left" w:pos="7655"/>
        <w:tab w:val="right" w:pos="9979"/>
      </w:tabs>
      <w:spacing w:line="240" w:lineRule="exact"/>
      <w:ind w:left="2552" w:hanging="2552"/>
      <w:jc w:val="both"/>
    </w:pPr>
    <w:rPr>
      <w:rFonts w:ascii="F015TEELig" w:eastAsia="Times New Roman" w:hAnsi="F015TEELig" w:cs="Times New Roman"/>
      <w:spacing w:val="10"/>
      <w:kern w:val="18"/>
      <w:szCs w:val="20"/>
      <w:lang w:eastAsia="cs-CZ"/>
    </w:rPr>
  </w:style>
  <w:style w:type="character" w:customStyle="1" w:styleId="Nevyeenzmnka1">
    <w:name w:val="Nevyřešená zmínka1"/>
    <w:basedOn w:val="Standardnpsmoodstavce"/>
    <w:uiPriority w:val="99"/>
    <w:semiHidden/>
    <w:unhideWhenUsed/>
    <w:rsid w:val="00685636"/>
    <w:rPr>
      <w:color w:val="808080"/>
      <w:shd w:val="clear" w:color="auto" w:fill="E6E6E6"/>
    </w:rPr>
  </w:style>
  <w:style w:type="character" w:customStyle="1" w:styleId="Nadpis9Char">
    <w:name w:val="Nadpis 9 Char"/>
    <w:basedOn w:val="Standardnpsmoodstavce"/>
    <w:link w:val="Nadpis9"/>
    <w:rsid w:val="0096073E"/>
    <w:rPr>
      <w:rFonts w:asciiTheme="majorHAnsi" w:eastAsiaTheme="majorEastAsia" w:hAnsiTheme="majorHAnsi" w:cstheme="majorBidi"/>
      <w:i/>
      <w:iCs/>
      <w:color w:val="272727" w:themeColor="text1" w:themeTint="D8"/>
      <w:sz w:val="21"/>
      <w:szCs w:val="21"/>
    </w:rPr>
  </w:style>
  <w:style w:type="paragraph" w:styleId="Zkladntextodsazen">
    <w:name w:val="Body Text Indent"/>
    <w:basedOn w:val="Normln"/>
    <w:link w:val="ZkladntextodsazenChar"/>
    <w:unhideWhenUsed/>
    <w:rsid w:val="0096073E"/>
    <w:pPr>
      <w:spacing w:after="120"/>
      <w:ind w:left="283"/>
    </w:pPr>
  </w:style>
  <w:style w:type="character" w:customStyle="1" w:styleId="ZkladntextodsazenChar">
    <w:name w:val="Základní text odsazený Char"/>
    <w:basedOn w:val="Standardnpsmoodstavce"/>
    <w:link w:val="Zkladntextodsazen"/>
    <w:rsid w:val="0096073E"/>
  </w:style>
  <w:style w:type="character" w:customStyle="1" w:styleId="Nadpis6Char">
    <w:name w:val="Nadpis 6 Char"/>
    <w:basedOn w:val="Standardnpsmoodstavce"/>
    <w:link w:val="Nadpis6"/>
    <w:uiPriority w:val="9"/>
    <w:rsid w:val="0096073E"/>
    <w:rPr>
      <w:rFonts w:asciiTheme="majorHAnsi" w:eastAsiaTheme="majorEastAsia" w:hAnsiTheme="majorHAnsi" w:cstheme="majorBidi"/>
      <w:color w:val="243F60" w:themeColor="accent1" w:themeShade="7F"/>
    </w:rPr>
  </w:style>
  <w:style w:type="character" w:styleId="Odkaznakoment">
    <w:name w:val="annotation reference"/>
    <w:basedOn w:val="Standardnpsmoodstavce"/>
    <w:uiPriority w:val="99"/>
    <w:semiHidden/>
    <w:unhideWhenUsed/>
    <w:rsid w:val="00C53825"/>
    <w:rPr>
      <w:sz w:val="16"/>
      <w:szCs w:val="16"/>
    </w:rPr>
  </w:style>
  <w:style w:type="paragraph" w:styleId="Textkomente">
    <w:name w:val="annotation text"/>
    <w:basedOn w:val="Normln"/>
    <w:link w:val="TextkomenteChar"/>
    <w:uiPriority w:val="99"/>
    <w:semiHidden/>
    <w:unhideWhenUsed/>
    <w:rsid w:val="00C53825"/>
    <w:rPr>
      <w:sz w:val="20"/>
      <w:szCs w:val="20"/>
    </w:rPr>
  </w:style>
  <w:style w:type="character" w:customStyle="1" w:styleId="TextkomenteChar">
    <w:name w:val="Text komentáře Char"/>
    <w:basedOn w:val="Standardnpsmoodstavce"/>
    <w:link w:val="Textkomente"/>
    <w:uiPriority w:val="99"/>
    <w:semiHidden/>
    <w:rsid w:val="00C53825"/>
    <w:rPr>
      <w:sz w:val="20"/>
      <w:szCs w:val="20"/>
    </w:rPr>
  </w:style>
  <w:style w:type="paragraph" w:styleId="Pedmtkomente">
    <w:name w:val="annotation subject"/>
    <w:basedOn w:val="Textkomente"/>
    <w:next w:val="Textkomente"/>
    <w:link w:val="PedmtkomenteChar"/>
    <w:uiPriority w:val="99"/>
    <w:semiHidden/>
    <w:unhideWhenUsed/>
    <w:rsid w:val="00C53825"/>
    <w:rPr>
      <w:b/>
      <w:bCs/>
    </w:rPr>
  </w:style>
  <w:style w:type="character" w:customStyle="1" w:styleId="PedmtkomenteChar">
    <w:name w:val="Předmět komentáře Char"/>
    <w:basedOn w:val="TextkomenteChar"/>
    <w:link w:val="Pedmtkomente"/>
    <w:uiPriority w:val="99"/>
    <w:semiHidden/>
    <w:rsid w:val="00C53825"/>
    <w:rPr>
      <w:b/>
      <w:bCs/>
      <w:sz w:val="20"/>
      <w:szCs w:val="20"/>
    </w:rPr>
  </w:style>
  <w:style w:type="character" w:customStyle="1" w:styleId="Nevyeenzmnka2">
    <w:name w:val="Nevyřešená zmínka2"/>
    <w:basedOn w:val="Standardnpsmoodstavce"/>
    <w:uiPriority w:val="99"/>
    <w:semiHidden/>
    <w:unhideWhenUsed/>
    <w:rsid w:val="004B0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765145">
      <w:bodyDiv w:val="1"/>
      <w:marLeft w:val="0"/>
      <w:marRight w:val="0"/>
      <w:marTop w:val="0"/>
      <w:marBottom w:val="0"/>
      <w:divBdr>
        <w:top w:val="none" w:sz="0" w:space="0" w:color="auto"/>
        <w:left w:val="none" w:sz="0" w:space="0" w:color="auto"/>
        <w:bottom w:val="none" w:sz="0" w:space="0" w:color="auto"/>
        <w:right w:val="none" w:sz="0" w:space="0" w:color="auto"/>
      </w:divBdr>
    </w:div>
    <w:div w:id="4451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2016-12-22T00:00:00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C096D1-A15C-4EFD-8664-40803AD2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3</Pages>
  <Words>408</Words>
  <Characters>2412</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Ondřej Mědílek</dc:creator>
  <cp:keywords/>
  <dc:description/>
  <cp:lastModifiedBy>Boa Projekt</cp:lastModifiedBy>
  <cp:revision>112</cp:revision>
  <cp:lastPrinted>2024-11-13T08:02:00Z</cp:lastPrinted>
  <dcterms:created xsi:type="dcterms:W3CDTF">2019-03-22T14:27:00Z</dcterms:created>
  <dcterms:modified xsi:type="dcterms:W3CDTF">2025-05-06T08:24:00Z</dcterms:modified>
</cp:coreProperties>
</file>